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AB22E">
      <w:r>
        <w:rPr>
          <w:sz w:val="21"/>
        </w:rPr>
        <mc:AlternateContent>
          <mc:Choice Requires="wps">
            <w:drawing>
              <wp:anchor distT="0" distB="0" distL="114300" distR="114300" simplePos="0" relativeHeight="251659264" behindDoc="0" locked="0" layoutInCell="1" allowOverlap="1">
                <wp:simplePos x="0" y="0"/>
                <wp:positionH relativeFrom="column">
                  <wp:posOffset>1390015</wp:posOffset>
                </wp:positionH>
                <wp:positionV relativeFrom="paragraph">
                  <wp:posOffset>1395730</wp:posOffset>
                </wp:positionV>
                <wp:extent cx="5692140" cy="69342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5692140" cy="693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399C96">
                            <w:pPr>
                              <w:jc w:val="center"/>
                              <w:rPr>
                                <w:rFonts w:hint="default" w:ascii="黑体" w:hAnsi="黑体" w:eastAsia="黑体" w:cs="黑体"/>
                                <w:sz w:val="60"/>
                                <w:szCs w:val="60"/>
                                <w:lang w:val="en-US" w:eastAsia="zh-CN"/>
                              </w:rPr>
                            </w:pPr>
                            <w:r>
                              <w:rPr>
                                <w:rFonts w:hint="eastAsia" w:ascii="黑体" w:hAnsi="黑体" w:eastAsia="黑体" w:cs="黑体"/>
                                <w:sz w:val="60"/>
                                <w:szCs w:val="60"/>
                                <w:lang w:val="en-US" w:eastAsia="zh-CN"/>
                              </w:rPr>
                              <w:t>能源管理体系认证证书</w:t>
                            </w:r>
                          </w:p>
                          <w:p w14:paraId="4E811720">
                            <w:pPr>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9.45pt;margin-top:109.9pt;height:54.6pt;width:448.2pt;z-index:251659264;mso-width-relative:page;mso-height-relative:page;" filled="f" stroked="f" coordsize="21600,21600" o:gfxdata="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EOb24NwAAAAMAQAADwAAAAAAAAABACAAAAAiAAAA&#10;ZHJzL2Rvd25yZXYueG1sUEsBAhQAFAAAAAgAh07iQLJczkU8AgAAaAQAAA4AAAAAAAAAAQAgAAAA&#10;KwEAAGRycy9lMm9Eb2MueG1sUEsFBgAAAAAGAAYAWQEAANkFAAAAAA==&#10;">
                <v:fill on="f" focussize="0,0"/>
                <v:stroke on="f" weight="0.5pt"/>
                <v:imagedata o:title=""/>
                <o:lock v:ext="edit" aspectratio="f"/>
                <v:textbox>
                  <w:txbxContent>
                    <w:p w14:paraId="42399C96">
                      <w:pPr>
                        <w:jc w:val="center"/>
                        <w:rPr>
                          <w:rFonts w:hint="default" w:ascii="黑体" w:hAnsi="黑体" w:eastAsia="黑体" w:cs="黑体"/>
                          <w:sz w:val="60"/>
                          <w:szCs w:val="60"/>
                          <w:lang w:val="en-US" w:eastAsia="zh-CN"/>
                        </w:rPr>
                      </w:pPr>
                      <w:r>
                        <w:rPr>
                          <w:rFonts w:hint="eastAsia" w:ascii="黑体" w:hAnsi="黑体" w:eastAsia="黑体" w:cs="黑体"/>
                          <w:sz w:val="60"/>
                          <w:szCs w:val="60"/>
                          <w:lang w:val="en-US" w:eastAsia="zh-CN"/>
                        </w:rPr>
                        <w:t>能源管理体系认证证书</w:t>
                      </w:r>
                    </w:p>
                    <w:p w14:paraId="4E811720">
                      <w:pPr>
                        <w:rPr>
                          <w:rFonts w:hint="eastAsia"/>
                          <w:lang w:val="en-US" w:eastAsia="zh-CN"/>
                        </w:rPr>
                      </w:pP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margin">
                  <wp:posOffset>1703070</wp:posOffset>
                </wp:positionH>
                <wp:positionV relativeFrom="margin">
                  <wp:posOffset>2705735</wp:posOffset>
                </wp:positionV>
                <wp:extent cx="5062220" cy="847090"/>
                <wp:effectExtent l="0" t="0" r="0" b="0"/>
                <wp:wrapSquare wrapText="bothSides"/>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062220" cy="847090"/>
                        </a:xfrm>
                        <a:prstGeom prst="rect">
                          <a:avLst/>
                        </a:prstGeom>
                        <a:noFill/>
                        <a:ln w="9525">
                          <a:noFill/>
                          <a:miter lim="800000"/>
                        </a:ln>
                        <a:effectLst/>
                      </wps:spPr>
                      <wps:txbx>
                        <w:txbxContent>
                          <w:p w14:paraId="1AACA593">
                            <w:pPr>
                              <w:jc w:val="center"/>
                              <w:rPr>
                                <w:rFonts w:ascii="宋体" w:hAnsi="宋体" w:cs="宋体"/>
                                <w:spacing w:val="24"/>
                                <w:sz w:val="48"/>
                                <w:szCs w:val="36"/>
                              </w:rPr>
                            </w:pPr>
                            <w:r>
                              <w:rPr>
                                <w:rFonts w:hint="eastAsia" w:ascii="宋体" w:hAnsi="宋体" w:cs="宋体"/>
                                <w:b/>
                                <w:bCs/>
                                <w:spacing w:val="24"/>
                                <w:sz w:val="48"/>
                                <w:szCs w:val="36"/>
                                <w:lang w:val="en-US" w:eastAsia="zh-CN"/>
                              </w:rPr>
                              <w:t>XXXXXXXXXXXXXXXX</w:t>
                            </w:r>
                            <w:r>
                              <w:rPr>
                                <w:rFonts w:hint="eastAsia" w:ascii="宋体" w:hAnsi="宋体" w:cs="宋体"/>
                                <w:b/>
                                <w:bCs/>
                                <w:spacing w:val="24"/>
                                <w:sz w:val="48"/>
                                <w:szCs w:val="36"/>
                              </w:rPr>
                              <w:t>有限公司</w:t>
                            </w:r>
                          </w:p>
                          <w:p w14:paraId="3859224D">
                            <w:pPr>
                              <w:jc w:val="center"/>
                              <w:rPr>
                                <w:rFonts w:ascii="宋体" w:hAnsi="宋体" w:cs="宋体"/>
                                <w:spacing w:val="24"/>
                                <w:szCs w:val="16"/>
                              </w:rPr>
                            </w:pPr>
                            <w:r>
                              <w:rPr>
                                <w:rFonts w:hint="eastAsia" w:ascii="宋体" w:hAnsi="宋体" w:cs="宋体"/>
                                <w:spacing w:val="24"/>
                                <w:szCs w:val="16"/>
                              </w:rPr>
                              <w:t>（组织机构代码/统一社会信用代码</w:t>
                            </w:r>
                            <w:r>
                              <w:rPr>
                                <w:rFonts w:hint="eastAsia" w:ascii="宋体" w:hAnsi="宋体" w:cs="宋体"/>
                                <w:spacing w:val="24"/>
                                <w:szCs w:val="16"/>
                                <w:lang w:eastAsia="zh-CN"/>
                              </w:rPr>
                              <w:t>：</w:t>
                            </w:r>
                            <w:r>
                              <w:rPr>
                                <w:rFonts w:hint="eastAsia" w:ascii="宋体" w:hAnsi="宋体" w:cs="宋体"/>
                                <w:spacing w:val="24"/>
                                <w:szCs w:val="16"/>
                                <w:lang w:val="en-US" w:eastAsia="zh-CN"/>
                              </w:rPr>
                              <w:t>XXXXXXXXXXXXXXXX</w:t>
                            </w:r>
                            <w:r>
                              <w:rPr>
                                <w:rFonts w:hint="eastAsia" w:ascii="宋体" w:hAnsi="宋体" w:cs="宋体"/>
                                <w:spacing w:val="24"/>
                                <w:szCs w:val="16"/>
                              </w:rPr>
                              <w:t>）</w:t>
                            </w:r>
                          </w:p>
                          <w:p w14:paraId="520F6FCD">
                            <w:pPr>
                              <w:rPr>
                                <w:rFonts w:ascii="宋体" w:hAnsi="宋体" w:cs="宋体"/>
                              </w:rPr>
                            </w:pPr>
                          </w:p>
                          <w:p w14:paraId="2DA0C212"/>
                          <w:p w14:paraId="5CB0388C"/>
                          <w:p w14:paraId="107A526E"/>
                        </w:txbxContent>
                      </wps:txbx>
                      <wps:bodyPr rot="0" vert="horz" wrap="square" lIns="91440" tIns="45720" rIns="91440" bIns="45720" anchor="ctr" anchorCtr="0">
                        <a:noAutofit/>
                      </wps:bodyPr>
                    </wps:wsp>
                  </a:graphicData>
                </a:graphic>
              </wp:anchor>
            </w:drawing>
          </mc:Choice>
          <mc:Fallback>
            <w:pict>
              <v:shape id="_x0000_s1026" o:spid="_x0000_s1026" o:spt="202" type="#_x0000_t202" style="position:absolute;left:0pt;margin-left:134.1pt;margin-top:213.05pt;height:66.7pt;width:398.6pt;mso-position-horizontal-relative:margin;mso-position-vertical-relative:margin;mso-wrap-distance-bottom:0pt;mso-wrap-distance-left:9pt;mso-wrap-distance-right:9pt;mso-wrap-distance-top:0pt;z-index:251672576;v-text-anchor:middle;mso-width-relative:page;mso-height-relative:page;" filled="f" stroked="f" coordsize="21600,21600" o:gfxdata="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Nbr9AXaAAAADAEAAA8AAAAAAAAAAQAgAAAAIgAAAGRycy9kb3ducmV2LnhtbFBLAQIU&#10;ABQAAAAIAIdO4kD6nCjlKgIAADkEAAAOAAAAAAAAAAEAIAAAACkBAABkcnMvZTJvRG9jLnhtbFBL&#10;BQYAAAAABgAGAFkBAADFBQAAAAA=&#10;">
                <v:fill on="f" focussize="0,0"/>
                <v:stroke on="f" miterlimit="8" joinstyle="miter"/>
                <v:imagedata o:title=""/>
                <o:lock v:ext="edit" aspectratio="f"/>
                <v:textbox>
                  <w:txbxContent>
                    <w:p w14:paraId="1AACA593">
                      <w:pPr>
                        <w:jc w:val="center"/>
                        <w:rPr>
                          <w:rFonts w:ascii="宋体" w:hAnsi="宋体" w:cs="宋体"/>
                          <w:spacing w:val="24"/>
                          <w:sz w:val="48"/>
                          <w:szCs w:val="36"/>
                        </w:rPr>
                      </w:pPr>
                      <w:r>
                        <w:rPr>
                          <w:rFonts w:hint="eastAsia" w:ascii="宋体" w:hAnsi="宋体" w:cs="宋体"/>
                          <w:b/>
                          <w:bCs/>
                          <w:spacing w:val="24"/>
                          <w:sz w:val="48"/>
                          <w:szCs w:val="36"/>
                          <w:lang w:val="en-US" w:eastAsia="zh-CN"/>
                        </w:rPr>
                        <w:t>XXXXXXXXXXXXXXXX</w:t>
                      </w:r>
                      <w:r>
                        <w:rPr>
                          <w:rFonts w:hint="eastAsia" w:ascii="宋体" w:hAnsi="宋体" w:cs="宋体"/>
                          <w:b/>
                          <w:bCs/>
                          <w:spacing w:val="24"/>
                          <w:sz w:val="48"/>
                          <w:szCs w:val="36"/>
                        </w:rPr>
                        <w:t>有限公司</w:t>
                      </w:r>
                    </w:p>
                    <w:p w14:paraId="3859224D">
                      <w:pPr>
                        <w:jc w:val="center"/>
                        <w:rPr>
                          <w:rFonts w:ascii="宋体" w:hAnsi="宋体" w:cs="宋体"/>
                          <w:spacing w:val="24"/>
                          <w:szCs w:val="16"/>
                        </w:rPr>
                      </w:pPr>
                      <w:r>
                        <w:rPr>
                          <w:rFonts w:hint="eastAsia" w:ascii="宋体" w:hAnsi="宋体" w:cs="宋体"/>
                          <w:spacing w:val="24"/>
                          <w:szCs w:val="16"/>
                        </w:rPr>
                        <w:t>（组织机构代码/统一社会信用代码</w:t>
                      </w:r>
                      <w:r>
                        <w:rPr>
                          <w:rFonts w:hint="eastAsia" w:ascii="宋体" w:hAnsi="宋体" w:cs="宋体"/>
                          <w:spacing w:val="24"/>
                          <w:szCs w:val="16"/>
                          <w:lang w:eastAsia="zh-CN"/>
                        </w:rPr>
                        <w:t>：</w:t>
                      </w:r>
                      <w:r>
                        <w:rPr>
                          <w:rFonts w:hint="eastAsia" w:ascii="宋体" w:hAnsi="宋体" w:cs="宋体"/>
                          <w:spacing w:val="24"/>
                          <w:szCs w:val="16"/>
                          <w:lang w:val="en-US" w:eastAsia="zh-CN"/>
                        </w:rPr>
                        <w:t>XXXXXXXXXXXXXXXX</w:t>
                      </w:r>
                      <w:r>
                        <w:rPr>
                          <w:rFonts w:hint="eastAsia" w:ascii="宋体" w:hAnsi="宋体" w:cs="宋体"/>
                          <w:spacing w:val="24"/>
                          <w:szCs w:val="16"/>
                        </w:rPr>
                        <w:t>）</w:t>
                      </w:r>
                    </w:p>
                    <w:p w14:paraId="520F6FCD">
                      <w:pPr>
                        <w:rPr>
                          <w:rFonts w:ascii="宋体" w:hAnsi="宋体" w:cs="宋体"/>
                        </w:rPr>
                      </w:pPr>
                    </w:p>
                    <w:p w14:paraId="2DA0C212"/>
                    <w:p w14:paraId="5CB0388C"/>
                    <w:p w14:paraId="107A526E"/>
                  </w:txbxContent>
                </v:textbox>
                <w10:wrap type="square"/>
              </v:shape>
            </w:pict>
          </mc:Fallback>
        </mc:AlternateContent>
      </w:r>
      <w:r>
        <mc:AlternateContent>
          <mc:Choice Requires="wps">
            <w:drawing>
              <wp:anchor distT="0" distB="0" distL="114300" distR="114300" simplePos="0" relativeHeight="251669504" behindDoc="0" locked="0" layoutInCell="1" allowOverlap="1">
                <wp:simplePos x="0" y="0"/>
                <wp:positionH relativeFrom="margin">
                  <wp:posOffset>952500</wp:posOffset>
                </wp:positionH>
                <wp:positionV relativeFrom="margin">
                  <wp:posOffset>3328670</wp:posOffset>
                </wp:positionV>
                <wp:extent cx="6464935" cy="3750945"/>
                <wp:effectExtent l="0" t="0" r="0" b="0"/>
                <wp:wrapSquare wrapText="bothSides"/>
                <wp:docPr id="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464935" cy="3750945"/>
                        </a:xfrm>
                        <a:prstGeom prst="rect">
                          <a:avLst/>
                        </a:prstGeom>
                        <a:noFill/>
                        <a:ln w="9525">
                          <a:noFill/>
                          <a:miter lim="800000"/>
                        </a:ln>
                        <a:effectLst/>
                      </wps:spPr>
                      <wps:txbx>
                        <w:txbxContent>
                          <w:p w14:paraId="4B8F001E">
                            <w:pPr>
                              <w:spacing w:line="360" w:lineRule="auto"/>
                              <w:jc w:val="center"/>
                              <w:rPr>
                                <w:rFonts w:hint="eastAsia" w:ascii="宋体" w:hAnsi="宋体" w:eastAsia="宋体" w:cs="宋体"/>
                                <w:b/>
                                <w:bCs/>
                                <w:spacing w:val="24"/>
                                <w:sz w:val="24"/>
                                <w:szCs w:val="24"/>
                                <w:lang w:val="en-US" w:eastAsia="zh-CN"/>
                              </w:rPr>
                            </w:pPr>
                            <w:r>
                              <w:rPr>
                                <w:rFonts w:hint="eastAsia" w:ascii="宋体" w:hAnsi="宋体" w:eastAsia="宋体" w:cs="宋体"/>
                                <w:b/>
                                <w:bCs/>
                                <w:spacing w:val="24"/>
                                <w:sz w:val="24"/>
                                <w:szCs w:val="24"/>
                                <w:lang w:val="en-US" w:eastAsia="zh-CN"/>
                              </w:rPr>
                              <w:t>获证组织能源绩效及核算边界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1965"/>
                              <w:gridCol w:w="1500"/>
                              <w:gridCol w:w="3315"/>
                              <w:gridCol w:w="2088"/>
                            </w:tblGrid>
                            <w:tr w14:paraId="2DA70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997" w:type="dxa"/>
                                  <w:vAlign w:val="center"/>
                                </w:tcPr>
                                <w:p w14:paraId="670D9BCB">
                                  <w:pPr>
                                    <w:spacing w:line="360" w:lineRule="auto"/>
                                    <w:jc w:val="center"/>
                                    <w:rPr>
                                      <w:rFonts w:hint="eastAsia" w:ascii="宋体" w:hAnsi="宋体" w:eastAsia="宋体" w:cs="宋体"/>
                                      <w:b/>
                                      <w:bCs/>
                                      <w:spacing w:val="24"/>
                                      <w:sz w:val="24"/>
                                      <w:szCs w:val="24"/>
                                      <w:vertAlign w:val="baseline"/>
                                      <w:lang w:val="en-US" w:eastAsia="zh-CN"/>
                                    </w:rPr>
                                  </w:pPr>
                                  <w:r>
                                    <w:rPr>
                                      <w:rFonts w:hint="eastAsia" w:ascii="宋体" w:hAnsi="宋体" w:eastAsia="宋体" w:cs="宋体"/>
                                      <w:b/>
                                      <w:bCs/>
                                      <w:spacing w:val="24"/>
                                      <w:sz w:val="24"/>
                                      <w:szCs w:val="24"/>
                                      <w:vertAlign w:val="baseline"/>
                                      <w:lang w:val="en-US" w:eastAsia="zh-CN"/>
                                    </w:rPr>
                                    <w:t>审核类型</w:t>
                                  </w:r>
                                </w:p>
                              </w:tc>
                              <w:tc>
                                <w:tcPr>
                                  <w:tcW w:w="1965" w:type="dxa"/>
                                  <w:vAlign w:val="center"/>
                                </w:tcPr>
                                <w:p w14:paraId="788A0A10">
                                  <w:pPr>
                                    <w:spacing w:line="360" w:lineRule="auto"/>
                                    <w:jc w:val="center"/>
                                    <w:rPr>
                                      <w:rFonts w:hint="eastAsia" w:ascii="宋体" w:hAnsi="宋体" w:eastAsia="宋体" w:cs="宋体"/>
                                      <w:b/>
                                      <w:bCs/>
                                      <w:spacing w:val="24"/>
                                      <w:sz w:val="24"/>
                                      <w:szCs w:val="24"/>
                                      <w:vertAlign w:val="baseline"/>
                                      <w:lang w:val="en-US" w:eastAsia="zh-CN"/>
                                    </w:rPr>
                                  </w:pPr>
                                  <w:r>
                                    <w:rPr>
                                      <w:rFonts w:hint="eastAsia" w:ascii="宋体" w:hAnsi="宋体" w:eastAsia="宋体" w:cs="宋体"/>
                                      <w:b/>
                                      <w:bCs/>
                                      <w:spacing w:val="24"/>
                                      <w:sz w:val="24"/>
                                      <w:szCs w:val="24"/>
                                      <w:vertAlign w:val="baseline"/>
                                      <w:lang w:val="en-US" w:eastAsia="zh-CN"/>
                                    </w:rPr>
                                    <w:t>统计报告期</w:t>
                                  </w:r>
                                </w:p>
                              </w:tc>
                              <w:tc>
                                <w:tcPr>
                                  <w:tcW w:w="1500" w:type="dxa"/>
                                  <w:vAlign w:val="center"/>
                                </w:tcPr>
                                <w:p w14:paraId="3212C9E6">
                                  <w:pPr>
                                    <w:spacing w:line="360" w:lineRule="auto"/>
                                    <w:jc w:val="center"/>
                                    <w:rPr>
                                      <w:rFonts w:hint="eastAsia" w:ascii="宋体" w:hAnsi="宋体" w:eastAsia="宋体" w:cs="宋体"/>
                                      <w:b/>
                                      <w:bCs/>
                                      <w:spacing w:val="24"/>
                                      <w:sz w:val="24"/>
                                      <w:szCs w:val="24"/>
                                      <w:vertAlign w:val="baseline"/>
                                      <w:lang w:val="en-US" w:eastAsia="zh-CN"/>
                                    </w:rPr>
                                  </w:pPr>
                                  <w:r>
                                    <w:rPr>
                                      <w:rFonts w:hint="eastAsia" w:ascii="宋体" w:hAnsi="宋体" w:eastAsia="宋体" w:cs="宋体"/>
                                      <w:b/>
                                      <w:bCs/>
                                      <w:spacing w:val="24"/>
                                      <w:sz w:val="24"/>
                                      <w:szCs w:val="24"/>
                                      <w:vertAlign w:val="baseline"/>
                                      <w:lang w:val="en-US" w:eastAsia="zh-CN"/>
                                    </w:rPr>
                                    <w:t>综合能耗</w:t>
                                  </w:r>
                                </w:p>
                              </w:tc>
                              <w:tc>
                                <w:tcPr>
                                  <w:tcW w:w="3315" w:type="dxa"/>
                                  <w:vAlign w:val="center"/>
                                </w:tcPr>
                                <w:p w14:paraId="1B119847">
                                  <w:pPr>
                                    <w:spacing w:line="360" w:lineRule="auto"/>
                                    <w:jc w:val="center"/>
                                    <w:rPr>
                                      <w:rFonts w:hint="eastAsia" w:ascii="宋体" w:hAnsi="宋体" w:eastAsia="宋体" w:cs="宋体"/>
                                      <w:b/>
                                      <w:bCs/>
                                      <w:spacing w:val="24"/>
                                      <w:sz w:val="24"/>
                                      <w:szCs w:val="24"/>
                                      <w:vertAlign w:val="baseline"/>
                                      <w:lang w:val="en-US" w:eastAsia="zh-CN"/>
                                    </w:rPr>
                                  </w:pPr>
                                  <w:r>
                                    <w:rPr>
                                      <w:rFonts w:hint="eastAsia" w:ascii="宋体" w:hAnsi="宋体" w:eastAsia="宋体" w:cs="宋体"/>
                                      <w:b/>
                                      <w:bCs/>
                                      <w:spacing w:val="24"/>
                                      <w:sz w:val="24"/>
                                      <w:szCs w:val="24"/>
                                      <w:vertAlign w:val="baseline"/>
                                      <w:lang w:val="en-US" w:eastAsia="zh-CN"/>
                                    </w:rPr>
                                    <w:t>单位产品/产值综合能耗</w:t>
                                  </w:r>
                                </w:p>
                              </w:tc>
                              <w:tc>
                                <w:tcPr>
                                  <w:tcW w:w="2088" w:type="dxa"/>
                                  <w:vAlign w:val="center"/>
                                </w:tcPr>
                                <w:p w14:paraId="5F0B575D">
                                  <w:pPr>
                                    <w:spacing w:line="360" w:lineRule="auto"/>
                                    <w:jc w:val="center"/>
                                    <w:rPr>
                                      <w:rFonts w:hint="eastAsia" w:ascii="宋体" w:hAnsi="宋体" w:eastAsia="宋体" w:cs="宋体"/>
                                      <w:b/>
                                      <w:bCs/>
                                      <w:spacing w:val="24"/>
                                      <w:sz w:val="24"/>
                                      <w:szCs w:val="24"/>
                                      <w:vertAlign w:val="baseline"/>
                                      <w:lang w:val="en-US" w:eastAsia="zh-CN"/>
                                    </w:rPr>
                                  </w:pPr>
                                  <w:r>
                                    <w:rPr>
                                      <w:rFonts w:hint="eastAsia" w:ascii="宋体" w:hAnsi="宋体" w:eastAsia="宋体" w:cs="宋体"/>
                                      <w:b/>
                                      <w:bCs/>
                                      <w:spacing w:val="24"/>
                                      <w:sz w:val="24"/>
                                      <w:szCs w:val="24"/>
                                      <w:vertAlign w:val="baseline"/>
                                      <w:lang w:val="en-US" w:eastAsia="zh-CN"/>
                                    </w:rPr>
                                    <w:t>能耗核算边界</w:t>
                                  </w:r>
                                </w:p>
                              </w:tc>
                            </w:tr>
                            <w:tr w14:paraId="410D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997" w:type="dxa"/>
                                  <w:vAlign w:val="center"/>
                                </w:tcPr>
                                <w:p w14:paraId="77E4310C">
                                  <w:pPr>
                                    <w:spacing w:line="240" w:lineRule="auto"/>
                                    <w:jc w:val="center"/>
                                    <w:rPr>
                                      <w:rFonts w:hint="eastAsia" w:ascii="宋体" w:hAnsi="宋体" w:eastAsia="宋体" w:cs="宋体"/>
                                      <w:spacing w:val="24"/>
                                      <w:sz w:val="22"/>
                                      <w:szCs w:val="22"/>
                                      <w:vertAlign w:val="baseline"/>
                                      <w:lang w:val="en-US" w:eastAsia="zh-CN"/>
                                    </w:rPr>
                                  </w:pPr>
                                  <w:r>
                                    <w:rPr>
                                      <w:rFonts w:hint="eastAsia" w:ascii="宋体" w:hAnsi="宋体" w:eastAsia="宋体" w:cs="宋体"/>
                                      <w:spacing w:val="24"/>
                                      <w:sz w:val="22"/>
                                      <w:szCs w:val="22"/>
                                      <w:vertAlign w:val="baseline"/>
                                      <w:lang w:val="en-US" w:eastAsia="zh-CN"/>
                                    </w:rPr>
                                    <w:t>初次审核</w:t>
                                  </w:r>
                                </w:p>
                              </w:tc>
                              <w:tc>
                                <w:tcPr>
                                  <w:tcW w:w="1965" w:type="dxa"/>
                                  <w:vAlign w:val="center"/>
                                </w:tcPr>
                                <w:p w14:paraId="11159E84">
                                  <w:pPr>
                                    <w:spacing w:line="240" w:lineRule="auto"/>
                                    <w:jc w:val="center"/>
                                    <w:rPr>
                                      <w:rFonts w:hint="default" w:ascii="宋体" w:hAnsi="宋体" w:eastAsia="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****年**月至****年**月</w:t>
                                  </w:r>
                                </w:p>
                              </w:tc>
                              <w:tc>
                                <w:tcPr>
                                  <w:tcW w:w="1500" w:type="dxa"/>
                                  <w:vAlign w:val="center"/>
                                </w:tcPr>
                                <w:p w14:paraId="3E309899">
                                  <w:pPr>
                                    <w:spacing w:line="240" w:lineRule="auto"/>
                                    <w:jc w:val="center"/>
                                    <w:rPr>
                                      <w:rFonts w:hint="default" w:ascii="宋体" w:hAnsi="宋体" w:eastAsia="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XX吨标煤</w:t>
                                  </w:r>
                                </w:p>
                              </w:tc>
                              <w:tc>
                                <w:tcPr>
                                  <w:tcW w:w="3315" w:type="dxa"/>
                                  <w:vAlign w:val="center"/>
                                </w:tcPr>
                                <w:p w14:paraId="2F3570F2">
                                  <w:pPr>
                                    <w:spacing w:line="240" w:lineRule="auto"/>
                                    <w:jc w:val="center"/>
                                    <w:rPr>
                                      <w:rFonts w:hint="eastAsia" w:ascii="宋体" w:hAnsi="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产品A：XX吨标准煤/吨</w:t>
                                  </w:r>
                                </w:p>
                                <w:p w14:paraId="22BCE2DF">
                                  <w:pPr>
                                    <w:spacing w:line="240" w:lineRule="auto"/>
                                    <w:jc w:val="center"/>
                                    <w:rPr>
                                      <w:rFonts w:hint="default" w:ascii="宋体" w:hAnsi="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产品B：XX吨标准煤/吨</w:t>
                                  </w:r>
                                </w:p>
                              </w:tc>
                              <w:tc>
                                <w:tcPr>
                                  <w:tcW w:w="2088" w:type="dxa"/>
                                  <w:vAlign w:val="center"/>
                                </w:tcPr>
                                <w:p w14:paraId="4EB46D3E">
                                  <w:pPr>
                                    <w:spacing w:line="240" w:lineRule="auto"/>
                                    <w:jc w:val="center"/>
                                    <w:rPr>
                                      <w:rFonts w:hint="eastAsia" w:ascii="宋体" w:hAnsi="宋体" w:eastAsia="宋体" w:cs="宋体"/>
                                      <w:spacing w:val="24"/>
                                      <w:sz w:val="21"/>
                                      <w:szCs w:val="21"/>
                                      <w:vertAlign w:val="baseline"/>
                                      <w:lang w:val="en-US" w:eastAsia="zh-CN"/>
                                    </w:rPr>
                                  </w:pPr>
                                  <w:r>
                                    <w:rPr>
                                      <w:rFonts w:hint="eastAsia" w:ascii="宋体" w:hAnsi="宋体" w:cs="宋体"/>
                                      <w:b w:val="0"/>
                                      <w:bCs w:val="0"/>
                                      <w:spacing w:val="6"/>
                                      <w:sz w:val="20"/>
                                      <w:szCs w:val="20"/>
                                      <w:lang w:val="en-US" w:eastAsia="zh-CN"/>
                                    </w:rPr>
                                    <w:t>位于江苏省南通高新技术产业开发区杏园西路777号的广东鸿图南通压铸有限公司的汽车铝合金压铸件的制造所涉及的相关能源管理活动</w:t>
                                  </w:r>
                                </w:p>
                              </w:tc>
                            </w:tr>
                            <w:tr w14:paraId="78E35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997" w:type="dxa"/>
                                  <w:vAlign w:val="center"/>
                                </w:tcPr>
                                <w:p w14:paraId="76854316">
                                  <w:pPr>
                                    <w:spacing w:line="240" w:lineRule="auto"/>
                                    <w:jc w:val="center"/>
                                    <w:rPr>
                                      <w:rFonts w:hint="default" w:ascii="宋体" w:hAnsi="宋体" w:eastAsia="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第1次监督</w:t>
                                  </w:r>
                                </w:p>
                              </w:tc>
                              <w:tc>
                                <w:tcPr>
                                  <w:tcW w:w="1965" w:type="dxa"/>
                                  <w:shd w:val="clear" w:color="auto" w:fill="auto"/>
                                  <w:vAlign w:val="center"/>
                                </w:tcPr>
                                <w:p w14:paraId="48F58DA2">
                                  <w:pPr>
                                    <w:spacing w:line="240" w:lineRule="auto"/>
                                    <w:jc w:val="center"/>
                                    <w:rPr>
                                      <w:rFonts w:hint="eastAsia" w:ascii="宋体" w:hAnsi="宋体" w:eastAsia="宋体" w:cs="宋体"/>
                                      <w:spacing w:val="24"/>
                                      <w:kern w:val="2"/>
                                      <w:sz w:val="22"/>
                                      <w:szCs w:val="22"/>
                                      <w:vertAlign w:val="baseline"/>
                                      <w:lang w:val="en-US" w:eastAsia="zh-CN" w:bidi="ar-SA"/>
                                    </w:rPr>
                                  </w:pPr>
                                  <w:r>
                                    <w:rPr>
                                      <w:rFonts w:hint="eastAsia" w:ascii="宋体" w:hAnsi="宋体" w:cs="宋体"/>
                                      <w:spacing w:val="24"/>
                                      <w:sz w:val="22"/>
                                      <w:szCs w:val="22"/>
                                      <w:vertAlign w:val="baseline"/>
                                      <w:lang w:val="en-US" w:eastAsia="zh-CN"/>
                                    </w:rPr>
                                    <w:t>****年**月至****年**月</w:t>
                                  </w:r>
                                </w:p>
                              </w:tc>
                              <w:tc>
                                <w:tcPr>
                                  <w:tcW w:w="1500" w:type="dxa"/>
                                  <w:vAlign w:val="center"/>
                                </w:tcPr>
                                <w:p w14:paraId="4D55A06F">
                                  <w:pPr>
                                    <w:spacing w:line="240" w:lineRule="auto"/>
                                    <w:jc w:val="center"/>
                                    <w:rPr>
                                      <w:rFonts w:hint="eastAsia" w:ascii="宋体" w:hAnsi="宋体" w:eastAsia="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XX吨标煤</w:t>
                                  </w:r>
                                </w:p>
                              </w:tc>
                              <w:tc>
                                <w:tcPr>
                                  <w:tcW w:w="3315" w:type="dxa"/>
                                  <w:vAlign w:val="center"/>
                                </w:tcPr>
                                <w:p w14:paraId="677A63A9">
                                  <w:pPr>
                                    <w:spacing w:line="240" w:lineRule="auto"/>
                                    <w:jc w:val="center"/>
                                    <w:rPr>
                                      <w:rFonts w:hint="eastAsia" w:ascii="宋体" w:hAnsi="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产品A：XX吨标准煤/吨</w:t>
                                  </w:r>
                                </w:p>
                                <w:p w14:paraId="47D25D5A">
                                  <w:pPr>
                                    <w:spacing w:line="240" w:lineRule="auto"/>
                                    <w:jc w:val="center"/>
                                    <w:rPr>
                                      <w:rFonts w:hint="eastAsia" w:ascii="宋体" w:hAnsi="宋体" w:eastAsia="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产品B：XX吨标准煤/吨</w:t>
                                  </w:r>
                                </w:p>
                              </w:tc>
                              <w:tc>
                                <w:tcPr>
                                  <w:tcW w:w="2088" w:type="dxa"/>
                                  <w:vAlign w:val="center"/>
                                </w:tcPr>
                                <w:p w14:paraId="7862A399">
                                  <w:pPr>
                                    <w:spacing w:line="240" w:lineRule="auto"/>
                                    <w:jc w:val="center"/>
                                    <w:rPr>
                                      <w:rFonts w:hint="eastAsia" w:ascii="宋体" w:hAnsi="宋体" w:cs="宋体"/>
                                      <w:spacing w:val="24"/>
                                      <w:sz w:val="21"/>
                                      <w:szCs w:val="21"/>
                                      <w:vertAlign w:val="baseline"/>
                                      <w:lang w:val="en-US" w:eastAsia="zh-CN"/>
                                    </w:rPr>
                                  </w:pPr>
                                  <w:r>
                                    <w:rPr>
                                      <w:rFonts w:hint="eastAsia" w:ascii="宋体" w:hAnsi="宋体" w:cs="宋体"/>
                                      <w:b w:val="0"/>
                                      <w:bCs w:val="0"/>
                                      <w:spacing w:val="6"/>
                                      <w:sz w:val="20"/>
                                      <w:szCs w:val="20"/>
                                      <w:lang w:val="en-US" w:eastAsia="zh-CN"/>
                                    </w:rPr>
                                    <w:t>位于江苏省南通高新技术产业开发区杏园西路777号的广东鸿图南通压铸有限公司的汽车铝合金压铸件的制造所涉及的相关能源管理活动</w:t>
                                  </w:r>
                                </w:p>
                              </w:tc>
                            </w:tr>
                            <w:tr w14:paraId="521E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997" w:type="dxa"/>
                                  <w:vAlign w:val="center"/>
                                </w:tcPr>
                                <w:p w14:paraId="18819A23">
                                  <w:pPr>
                                    <w:spacing w:line="240" w:lineRule="auto"/>
                                    <w:jc w:val="center"/>
                                    <w:rPr>
                                      <w:rFonts w:hint="eastAsia" w:ascii="宋体" w:hAnsi="宋体" w:eastAsia="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第2次监督</w:t>
                                  </w:r>
                                </w:p>
                              </w:tc>
                              <w:tc>
                                <w:tcPr>
                                  <w:tcW w:w="1965" w:type="dxa"/>
                                  <w:shd w:val="clear" w:color="auto" w:fill="auto"/>
                                  <w:vAlign w:val="center"/>
                                </w:tcPr>
                                <w:p w14:paraId="40435869">
                                  <w:pPr>
                                    <w:spacing w:line="240" w:lineRule="auto"/>
                                    <w:jc w:val="center"/>
                                    <w:rPr>
                                      <w:rFonts w:hint="eastAsia" w:ascii="宋体" w:hAnsi="宋体" w:eastAsia="宋体" w:cs="宋体"/>
                                      <w:spacing w:val="24"/>
                                      <w:kern w:val="2"/>
                                      <w:sz w:val="22"/>
                                      <w:szCs w:val="22"/>
                                      <w:vertAlign w:val="baseline"/>
                                      <w:lang w:val="en-US" w:eastAsia="zh-CN" w:bidi="ar-SA"/>
                                    </w:rPr>
                                  </w:pPr>
                                  <w:r>
                                    <w:rPr>
                                      <w:rFonts w:hint="eastAsia" w:ascii="宋体" w:hAnsi="宋体" w:cs="宋体"/>
                                      <w:spacing w:val="24"/>
                                      <w:sz w:val="22"/>
                                      <w:szCs w:val="22"/>
                                      <w:vertAlign w:val="baseline"/>
                                      <w:lang w:val="en-US" w:eastAsia="zh-CN"/>
                                    </w:rPr>
                                    <w:t>****年**月至****年**月</w:t>
                                  </w:r>
                                </w:p>
                              </w:tc>
                              <w:tc>
                                <w:tcPr>
                                  <w:tcW w:w="1500" w:type="dxa"/>
                                  <w:vAlign w:val="center"/>
                                </w:tcPr>
                                <w:p w14:paraId="2C0805AF">
                                  <w:pPr>
                                    <w:spacing w:line="240" w:lineRule="auto"/>
                                    <w:jc w:val="center"/>
                                    <w:rPr>
                                      <w:rFonts w:hint="eastAsia" w:ascii="宋体" w:hAnsi="宋体" w:eastAsia="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XX吨标煤</w:t>
                                  </w:r>
                                </w:p>
                              </w:tc>
                              <w:tc>
                                <w:tcPr>
                                  <w:tcW w:w="3315" w:type="dxa"/>
                                  <w:vAlign w:val="center"/>
                                </w:tcPr>
                                <w:p w14:paraId="7E0623F9">
                                  <w:pPr>
                                    <w:spacing w:line="240" w:lineRule="auto"/>
                                    <w:jc w:val="center"/>
                                    <w:rPr>
                                      <w:rFonts w:hint="eastAsia" w:ascii="宋体" w:hAnsi="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产品A：XX吨标准煤/吨</w:t>
                                  </w:r>
                                </w:p>
                                <w:p w14:paraId="3E411AAA">
                                  <w:pPr>
                                    <w:spacing w:line="240" w:lineRule="auto"/>
                                    <w:jc w:val="center"/>
                                    <w:rPr>
                                      <w:rFonts w:hint="eastAsia" w:ascii="宋体" w:hAnsi="宋体" w:eastAsia="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产品B：XX吨标准煤/吨</w:t>
                                  </w:r>
                                </w:p>
                              </w:tc>
                              <w:tc>
                                <w:tcPr>
                                  <w:tcW w:w="2088" w:type="dxa"/>
                                  <w:vAlign w:val="center"/>
                                </w:tcPr>
                                <w:p w14:paraId="557033D8">
                                  <w:pPr>
                                    <w:spacing w:line="240" w:lineRule="auto"/>
                                    <w:jc w:val="center"/>
                                    <w:rPr>
                                      <w:rFonts w:hint="eastAsia" w:ascii="宋体" w:hAnsi="宋体" w:eastAsia="宋体" w:cs="宋体"/>
                                      <w:spacing w:val="24"/>
                                      <w:sz w:val="21"/>
                                      <w:szCs w:val="21"/>
                                      <w:vertAlign w:val="baseline"/>
                                      <w:lang w:val="en-US" w:eastAsia="zh-CN"/>
                                    </w:rPr>
                                  </w:pPr>
                                  <w:r>
                                    <w:rPr>
                                      <w:rFonts w:hint="eastAsia" w:ascii="宋体" w:hAnsi="宋体" w:cs="宋体"/>
                                      <w:b w:val="0"/>
                                      <w:bCs w:val="0"/>
                                      <w:spacing w:val="6"/>
                                      <w:sz w:val="20"/>
                                      <w:szCs w:val="20"/>
                                      <w:lang w:val="en-US" w:eastAsia="zh-CN"/>
                                    </w:rPr>
                                    <w:t>位于江苏省南通高新技术产业开发区杏园西路777号的广东鸿图南通压铸有限公司的汽车铝合金压铸件的制造所涉及的相关能源管理活动</w:t>
                                  </w:r>
                                </w:p>
                              </w:tc>
                            </w:tr>
                          </w:tbl>
                          <w:p w14:paraId="0BC9EB7C">
                            <w:pPr>
                              <w:spacing w:line="360" w:lineRule="auto"/>
                              <w:jc w:val="center"/>
                              <w:rPr>
                                <w:rFonts w:hint="eastAsia" w:eastAsia="宋体"/>
                                <w:sz w:val="24"/>
                                <w:szCs w:val="24"/>
                                <w:lang w:eastAsia="zh-CN"/>
                              </w:rPr>
                            </w:pPr>
                            <w:r>
                              <w:rPr>
                                <w:rFonts w:hint="eastAsia" w:ascii="宋体" w:hAnsi="宋体" w:cs="宋体"/>
                                <w:spacing w:val="0"/>
                                <w:sz w:val="21"/>
                                <w:szCs w:val="21"/>
                                <w:vertAlign w:val="baseline"/>
                                <w:lang w:val="en-US" w:eastAsia="zh-CN"/>
                              </w:rPr>
                              <w:t>（本附件证书属于XXX有限公司的证书一部分，应与主证书同时使用，期有效性取决于主证书有效性）</w:t>
                            </w:r>
                          </w:p>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75pt;margin-top:262.1pt;height:295.35pt;width:509.05pt;mso-position-horizontal-relative:margin;mso-position-vertical-relative:margin;mso-wrap-distance-bottom:0pt;mso-wrap-distance-left:9pt;mso-wrap-distance-right:9pt;mso-wrap-distance-top:0pt;z-index:251669504;v-text-anchor:middle;mso-width-relative:page;mso-height-relative:page;" filled="f" stroked="f" coordsize="21600,21600" o:gfxdata="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aEyl62gAAAA0BAAAPAAAAAAAAAAEAIAAAACIAAABkcnMvZG93bnJldi54bWxQSwEC&#10;FAAUAAAACACHTuJAuQG7dSsCAAA6BAAADgAAAAAAAAABACAAAAApAQAAZHJzL2Uyb0RvYy54bWxQ&#10;SwUGAAAAAAYABgBZAQAAxgUAAAAA&#10;">
                <v:fill on="f" focussize="0,0"/>
                <v:stroke on="f" miterlimit="8" joinstyle="miter"/>
                <v:imagedata o:title=""/>
                <o:lock v:ext="edit" aspectratio="f"/>
                <v:textbox>
                  <w:txbxContent>
                    <w:p w14:paraId="4B8F001E">
                      <w:pPr>
                        <w:spacing w:line="360" w:lineRule="auto"/>
                        <w:jc w:val="center"/>
                        <w:rPr>
                          <w:rFonts w:hint="eastAsia" w:ascii="宋体" w:hAnsi="宋体" w:eastAsia="宋体" w:cs="宋体"/>
                          <w:b/>
                          <w:bCs/>
                          <w:spacing w:val="24"/>
                          <w:sz w:val="24"/>
                          <w:szCs w:val="24"/>
                          <w:lang w:val="en-US" w:eastAsia="zh-CN"/>
                        </w:rPr>
                      </w:pPr>
                      <w:r>
                        <w:rPr>
                          <w:rFonts w:hint="eastAsia" w:ascii="宋体" w:hAnsi="宋体" w:eastAsia="宋体" w:cs="宋体"/>
                          <w:b/>
                          <w:bCs/>
                          <w:spacing w:val="24"/>
                          <w:sz w:val="24"/>
                          <w:szCs w:val="24"/>
                          <w:lang w:val="en-US" w:eastAsia="zh-CN"/>
                        </w:rPr>
                        <w:t>获证组织能源绩效及核算边界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1965"/>
                        <w:gridCol w:w="1500"/>
                        <w:gridCol w:w="3315"/>
                        <w:gridCol w:w="2088"/>
                      </w:tblGrid>
                      <w:tr w14:paraId="2DA70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997" w:type="dxa"/>
                            <w:vAlign w:val="center"/>
                          </w:tcPr>
                          <w:p w14:paraId="670D9BCB">
                            <w:pPr>
                              <w:spacing w:line="360" w:lineRule="auto"/>
                              <w:jc w:val="center"/>
                              <w:rPr>
                                <w:rFonts w:hint="eastAsia" w:ascii="宋体" w:hAnsi="宋体" w:eastAsia="宋体" w:cs="宋体"/>
                                <w:b/>
                                <w:bCs/>
                                <w:spacing w:val="24"/>
                                <w:sz w:val="24"/>
                                <w:szCs w:val="24"/>
                                <w:vertAlign w:val="baseline"/>
                                <w:lang w:val="en-US" w:eastAsia="zh-CN"/>
                              </w:rPr>
                            </w:pPr>
                            <w:r>
                              <w:rPr>
                                <w:rFonts w:hint="eastAsia" w:ascii="宋体" w:hAnsi="宋体" w:eastAsia="宋体" w:cs="宋体"/>
                                <w:b/>
                                <w:bCs/>
                                <w:spacing w:val="24"/>
                                <w:sz w:val="24"/>
                                <w:szCs w:val="24"/>
                                <w:vertAlign w:val="baseline"/>
                                <w:lang w:val="en-US" w:eastAsia="zh-CN"/>
                              </w:rPr>
                              <w:t>审核类型</w:t>
                            </w:r>
                          </w:p>
                        </w:tc>
                        <w:tc>
                          <w:tcPr>
                            <w:tcW w:w="1965" w:type="dxa"/>
                            <w:vAlign w:val="center"/>
                          </w:tcPr>
                          <w:p w14:paraId="788A0A10">
                            <w:pPr>
                              <w:spacing w:line="360" w:lineRule="auto"/>
                              <w:jc w:val="center"/>
                              <w:rPr>
                                <w:rFonts w:hint="eastAsia" w:ascii="宋体" w:hAnsi="宋体" w:eastAsia="宋体" w:cs="宋体"/>
                                <w:b/>
                                <w:bCs/>
                                <w:spacing w:val="24"/>
                                <w:sz w:val="24"/>
                                <w:szCs w:val="24"/>
                                <w:vertAlign w:val="baseline"/>
                                <w:lang w:val="en-US" w:eastAsia="zh-CN"/>
                              </w:rPr>
                            </w:pPr>
                            <w:r>
                              <w:rPr>
                                <w:rFonts w:hint="eastAsia" w:ascii="宋体" w:hAnsi="宋体" w:eastAsia="宋体" w:cs="宋体"/>
                                <w:b/>
                                <w:bCs/>
                                <w:spacing w:val="24"/>
                                <w:sz w:val="24"/>
                                <w:szCs w:val="24"/>
                                <w:vertAlign w:val="baseline"/>
                                <w:lang w:val="en-US" w:eastAsia="zh-CN"/>
                              </w:rPr>
                              <w:t>统计报告期</w:t>
                            </w:r>
                          </w:p>
                        </w:tc>
                        <w:tc>
                          <w:tcPr>
                            <w:tcW w:w="1500" w:type="dxa"/>
                            <w:vAlign w:val="center"/>
                          </w:tcPr>
                          <w:p w14:paraId="3212C9E6">
                            <w:pPr>
                              <w:spacing w:line="360" w:lineRule="auto"/>
                              <w:jc w:val="center"/>
                              <w:rPr>
                                <w:rFonts w:hint="eastAsia" w:ascii="宋体" w:hAnsi="宋体" w:eastAsia="宋体" w:cs="宋体"/>
                                <w:b/>
                                <w:bCs/>
                                <w:spacing w:val="24"/>
                                <w:sz w:val="24"/>
                                <w:szCs w:val="24"/>
                                <w:vertAlign w:val="baseline"/>
                                <w:lang w:val="en-US" w:eastAsia="zh-CN"/>
                              </w:rPr>
                            </w:pPr>
                            <w:r>
                              <w:rPr>
                                <w:rFonts w:hint="eastAsia" w:ascii="宋体" w:hAnsi="宋体" w:eastAsia="宋体" w:cs="宋体"/>
                                <w:b/>
                                <w:bCs/>
                                <w:spacing w:val="24"/>
                                <w:sz w:val="24"/>
                                <w:szCs w:val="24"/>
                                <w:vertAlign w:val="baseline"/>
                                <w:lang w:val="en-US" w:eastAsia="zh-CN"/>
                              </w:rPr>
                              <w:t>综合能耗</w:t>
                            </w:r>
                          </w:p>
                        </w:tc>
                        <w:tc>
                          <w:tcPr>
                            <w:tcW w:w="3315" w:type="dxa"/>
                            <w:vAlign w:val="center"/>
                          </w:tcPr>
                          <w:p w14:paraId="1B119847">
                            <w:pPr>
                              <w:spacing w:line="360" w:lineRule="auto"/>
                              <w:jc w:val="center"/>
                              <w:rPr>
                                <w:rFonts w:hint="eastAsia" w:ascii="宋体" w:hAnsi="宋体" w:eastAsia="宋体" w:cs="宋体"/>
                                <w:b/>
                                <w:bCs/>
                                <w:spacing w:val="24"/>
                                <w:sz w:val="24"/>
                                <w:szCs w:val="24"/>
                                <w:vertAlign w:val="baseline"/>
                                <w:lang w:val="en-US" w:eastAsia="zh-CN"/>
                              </w:rPr>
                            </w:pPr>
                            <w:r>
                              <w:rPr>
                                <w:rFonts w:hint="eastAsia" w:ascii="宋体" w:hAnsi="宋体" w:eastAsia="宋体" w:cs="宋体"/>
                                <w:b/>
                                <w:bCs/>
                                <w:spacing w:val="24"/>
                                <w:sz w:val="24"/>
                                <w:szCs w:val="24"/>
                                <w:vertAlign w:val="baseline"/>
                                <w:lang w:val="en-US" w:eastAsia="zh-CN"/>
                              </w:rPr>
                              <w:t>单位产品/产值综合能耗</w:t>
                            </w:r>
                          </w:p>
                        </w:tc>
                        <w:tc>
                          <w:tcPr>
                            <w:tcW w:w="2088" w:type="dxa"/>
                            <w:vAlign w:val="center"/>
                          </w:tcPr>
                          <w:p w14:paraId="5F0B575D">
                            <w:pPr>
                              <w:spacing w:line="360" w:lineRule="auto"/>
                              <w:jc w:val="center"/>
                              <w:rPr>
                                <w:rFonts w:hint="eastAsia" w:ascii="宋体" w:hAnsi="宋体" w:eastAsia="宋体" w:cs="宋体"/>
                                <w:b/>
                                <w:bCs/>
                                <w:spacing w:val="24"/>
                                <w:sz w:val="24"/>
                                <w:szCs w:val="24"/>
                                <w:vertAlign w:val="baseline"/>
                                <w:lang w:val="en-US" w:eastAsia="zh-CN"/>
                              </w:rPr>
                            </w:pPr>
                            <w:r>
                              <w:rPr>
                                <w:rFonts w:hint="eastAsia" w:ascii="宋体" w:hAnsi="宋体" w:eastAsia="宋体" w:cs="宋体"/>
                                <w:b/>
                                <w:bCs/>
                                <w:spacing w:val="24"/>
                                <w:sz w:val="24"/>
                                <w:szCs w:val="24"/>
                                <w:vertAlign w:val="baseline"/>
                                <w:lang w:val="en-US" w:eastAsia="zh-CN"/>
                              </w:rPr>
                              <w:t>能耗核算边界</w:t>
                            </w:r>
                          </w:p>
                        </w:tc>
                      </w:tr>
                      <w:tr w14:paraId="410D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997" w:type="dxa"/>
                            <w:vAlign w:val="center"/>
                          </w:tcPr>
                          <w:p w14:paraId="77E4310C">
                            <w:pPr>
                              <w:spacing w:line="240" w:lineRule="auto"/>
                              <w:jc w:val="center"/>
                              <w:rPr>
                                <w:rFonts w:hint="eastAsia" w:ascii="宋体" w:hAnsi="宋体" w:eastAsia="宋体" w:cs="宋体"/>
                                <w:spacing w:val="24"/>
                                <w:sz w:val="22"/>
                                <w:szCs w:val="22"/>
                                <w:vertAlign w:val="baseline"/>
                                <w:lang w:val="en-US" w:eastAsia="zh-CN"/>
                              </w:rPr>
                            </w:pPr>
                            <w:r>
                              <w:rPr>
                                <w:rFonts w:hint="eastAsia" w:ascii="宋体" w:hAnsi="宋体" w:eastAsia="宋体" w:cs="宋体"/>
                                <w:spacing w:val="24"/>
                                <w:sz w:val="22"/>
                                <w:szCs w:val="22"/>
                                <w:vertAlign w:val="baseline"/>
                                <w:lang w:val="en-US" w:eastAsia="zh-CN"/>
                              </w:rPr>
                              <w:t>初次审核</w:t>
                            </w:r>
                          </w:p>
                        </w:tc>
                        <w:tc>
                          <w:tcPr>
                            <w:tcW w:w="1965" w:type="dxa"/>
                            <w:vAlign w:val="center"/>
                          </w:tcPr>
                          <w:p w14:paraId="11159E84">
                            <w:pPr>
                              <w:spacing w:line="240" w:lineRule="auto"/>
                              <w:jc w:val="center"/>
                              <w:rPr>
                                <w:rFonts w:hint="default" w:ascii="宋体" w:hAnsi="宋体" w:eastAsia="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****年**月至****年**月</w:t>
                            </w:r>
                          </w:p>
                        </w:tc>
                        <w:tc>
                          <w:tcPr>
                            <w:tcW w:w="1500" w:type="dxa"/>
                            <w:vAlign w:val="center"/>
                          </w:tcPr>
                          <w:p w14:paraId="3E309899">
                            <w:pPr>
                              <w:spacing w:line="240" w:lineRule="auto"/>
                              <w:jc w:val="center"/>
                              <w:rPr>
                                <w:rFonts w:hint="default" w:ascii="宋体" w:hAnsi="宋体" w:eastAsia="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XX吨标煤</w:t>
                            </w:r>
                          </w:p>
                        </w:tc>
                        <w:tc>
                          <w:tcPr>
                            <w:tcW w:w="3315" w:type="dxa"/>
                            <w:vAlign w:val="center"/>
                          </w:tcPr>
                          <w:p w14:paraId="2F3570F2">
                            <w:pPr>
                              <w:spacing w:line="240" w:lineRule="auto"/>
                              <w:jc w:val="center"/>
                              <w:rPr>
                                <w:rFonts w:hint="eastAsia" w:ascii="宋体" w:hAnsi="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产品A：XX吨标准煤/吨</w:t>
                            </w:r>
                          </w:p>
                          <w:p w14:paraId="22BCE2DF">
                            <w:pPr>
                              <w:spacing w:line="240" w:lineRule="auto"/>
                              <w:jc w:val="center"/>
                              <w:rPr>
                                <w:rFonts w:hint="default" w:ascii="宋体" w:hAnsi="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产品B：XX吨标准煤/吨</w:t>
                            </w:r>
                          </w:p>
                        </w:tc>
                        <w:tc>
                          <w:tcPr>
                            <w:tcW w:w="2088" w:type="dxa"/>
                            <w:vAlign w:val="center"/>
                          </w:tcPr>
                          <w:p w14:paraId="4EB46D3E">
                            <w:pPr>
                              <w:spacing w:line="240" w:lineRule="auto"/>
                              <w:jc w:val="center"/>
                              <w:rPr>
                                <w:rFonts w:hint="eastAsia" w:ascii="宋体" w:hAnsi="宋体" w:eastAsia="宋体" w:cs="宋体"/>
                                <w:spacing w:val="24"/>
                                <w:sz w:val="21"/>
                                <w:szCs w:val="21"/>
                                <w:vertAlign w:val="baseline"/>
                                <w:lang w:val="en-US" w:eastAsia="zh-CN"/>
                              </w:rPr>
                            </w:pPr>
                            <w:r>
                              <w:rPr>
                                <w:rFonts w:hint="eastAsia" w:ascii="宋体" w:hAnsi="宋体" w:cs="宋体"/>
                                <w:b w:val="0"/>
                                <w:bCs w:val="0"/>
                                <w:spacing w:val="6"/>
                                <w:sz w:val="20"/>
                                <w:szCs w:val="20"/>
                                <w:lang w:val="en-US" w:eastAsia="zh-CN"/>
                              </w:rPr>
                              <w:t>位于江苏省南通高新技术产业开发区杏园西路777号的广东鸿图南通压铸有限公司的汽车铝合金压铸件的制造所涉及的相关能源管理活动</w:t>
                            </w:r>
                          </w:p>
                        </w:tc>
                      </w:tr>
                      <w:tr w14:paraId="78E35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997" w:type="dxa"/>
                            <w:vAlign w:val="center"/>
                          </w:tcPr>
                          <w:p w14:paraId="76854316">
                            <w:pPr>
                              <w:spacing w:line="240" w:lineRule="auto"/>
                              <w:jc w:val="center"/>
                              <w:rPr>
                                <w:rFonts w:hint="default" w:ascii="宋体" w:hAnsi="宋体" w:eastAsia="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第1次监督</w:t>
                            </w:r>
                          </w:p>
                        </w:tc>
                        <w:tc>
                          <w:tcPr>
                            <w:tcW w:w="1965" w:type="dxa"/>
                            <w:shd w:val="clear" w:color="auto" w:fill="auto"/>
                            <w:vAlign w:val="center"/>
                          </w:tcPr>
                          <w:p w14:paraId="48F58DA2">
                            <w:pPr>
                              <w:spacing w:line="240" w:lineRule="auto"/>
                              <w:jc w:val="center"/>
                              <w:rPr>
                                <w:rFonts w:hint="eastAsia" w:ascii="宋体" w:hAnsi="宋体" w:eastAsia="宋体" w:cs="宋体"/>
                                <w:spacing w:val="24"/>
                                <w:kern w:val="2"/>
                                <w:sz w:val="22"/>
                                <w:szCs w:val="22"/>
                                <w:vertAlign w:val="baseline"/>
                                <w:lang w:val="en-US" w:eastAsia="zh-CN" w:bidi="ar-SA"/>
                              </w:rPr>
                            </w:pPr>
                            <w:r>
                              <w:rPr>
                                <w:rFonts w:hint="eastAsia" w:ascii="宋体" w:hAnsi="宋体" w:cs="宋体"/>
                                <w:spacing w:val="24"/>
                                <w:sz w:val="22"/>
                                <w:szCs w:val="22"/>
                                <w:vertAlign w:val="baseline"/>
                                <w:lang w:val="en-US" w:eastAsia="zh-CN"/>
                              </w:rPr>
                              <w:t>****年**月至****年**月</w:t>
                            </w:r>
                          </w:p>
                        </w:tc>
                        <w:tc>
                          <w:tcPr>
                            <w:tcW w:w="1500" w:type="dxa"/>
                            <w:vAlign w:val="center"/>
                          </w:tcPr>
                          <w:p w14:paraId="4D55A06F">
                            <w:pPr>
                              <w:spacing w:line="240" w:lineRule="auto"/>
                              <w:jc w:val="center"/>
                              <w:rPr>
                                <w:rFonts w:hint="eastAsia" w:ascii="宋体" w:hAnsi="宋体" w:eastAsia="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XX吨标煤</w:t>
                            </w:r>
                          </w:p>
                        </w:tc>
                        <w:tc>
                          <w:tcPr>
                            <w:tcW w:w="3315" w:type="dxa"/>
                            <w:vAlign w:val="center"/>
                          </w:tcPr>
                          <w:p w14:paraId="677A63A9">
                            <w:pPr>
                              <w:spacing w:line="240" w:lineRule="auto"/>
                              <w:jc w:val="center"/>
                              <w:rPr>
                                <w:rFonts w:hint="eastAsia" w:ascii="宋体" w:hAnsi="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产品A：XX吨标准煤/吨</w:t>
                            </w:r>
                          </w:p>
                          <w:p w14:paraId="47D25D5A">
                            <w:pPr>
                              <w:spacing w:line="240" w:lineRule="auto"/>
                              <w:jc w:val="center"/>
                              <w:rPr>
                                <w:rFonts w:hint="eastAsia" w:ascii="宋体" w:hAnsi="宋体" w:eastAsia="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产品B：XX吨标准煤/吨</w:t>
                            </w:r>
                          </w:p>
                        </w:tc>
                        <w:tc>
                          <w:tcPr>
                            <w:tcW w:w="2088" w:type="dxa"/>
                            <w:vAlign w:val="center"/>
                          </w:tcPr>
                          <w:p w14:paraId="7862A399">
                            <w:pPr>
                              <w:spacing w:line="240" w:lineRule="auto"/>
                              <w:jc w:val="center"/>
                              <w:rPr>
                                <w:rFonts w:hint="eastAsia" w:ascii="宋体" w:hAnsi="宋体" w:cs="宋体"/>
                                <w:spacing w:val="24"/>
                                <w:sz w:val="21"/>
                                <w:szCs w:val="21"/>
                                <w:vertAlign w:val="baseline"/>
                                <w:lang w:val="en-US" w:eastAsia="zh-CN"/>
                              </w:rPr>
                            </w:pPr>
                            <w:r>
                              <w:rPr>
                                <w:rFonts w:hint="eastAsia" w:ascii="宋体" w:hAnsi="宋体" w:cs="宋体"/>
                                <w:b w:val="0"/>
                                <w:bCs w:val="0"/>
                                <w:spacing w:val="6"/>
                                <w:sz w:val="20"/>
                                <w:szCs w:val="20"/>
                                <w:lang w:val="en-US" w:eastAsia="zh-CN"/>
                              </w:rPr>
                              <w:t>位于江苏省南通高新技术产业开发区杏园西路777号的广东鸿图南通压铸有限公司的汽车铝合金压铸件的制造所涉及的相关能源管理活动</w:t>
                            </w:r>
                          </w:p>
                        </w:tc>
                      </w:tr>
                      <w:tr w14:paraId="521E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997" w:type="dxa"/>
                            <w:vAlign w:val="center"/>
                          </w:tcPr>
                          <w:p w14:paraId="18819A23">
                            <w:pPr>
                              <w:spacing w:line="240" w:lineRule="auto"/>
                              <w:jc w:val="center"/>
                              <w:rPr>
                                <w:rFonts w:hint="eastAsia" w:ascii="宋体" w:hAnsi="宋体" w:eastAsia="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第2次监督</w:t>
                            </w:r>
                          </w:p>
                        </w:tc>
                        <w:tc>
                          <w:tcPr>
                            <w:tcW w:w="1965" w:type="dxa"/>
                            <w:shd w:val="clear" w:color="auto" w:fill="auto"/>
                            <w:vAlign w:val="center"/>
                          </w:tcPr>
                          <w:p w14:paraId="40435869">
                            <w:pPr>
                              <w:spacing w:line="240" w:lineRule="auto"/>
                              <w:jc w:val="center"/>
                              <w:rPr>
                                <w:rFonts w:hint="eastAsia" w:ascii="宋体" w:hAnsi="宋体" w:eastAsia="宋体" w:cs="宋体"/>
                                <w:spacing w:val="24"/>
                                <w:kern w:val="2"/>
                                <w:sz w:val="22"/>
                                <w:szCs w:val="22"/>
                                <w:vertAlign w:val="baseline"/>
                                <w:lang w:val="en-US" w:eastAsia="zh-CN" w:bidi="ar-SA"/>
                              </w:rPr>
                            </w:pPr>
                            <w:r>
                              <w:rPr>
                                <w:rFonts w:hint="eastAsia" w:ascii="宋体" w:hAnsi="宋体" w:cs="宋体"/>
                                <w:spacing w:val="24"/>
                                <w:sz w:val="22"/>
                                <w:szCs w:val="22"/>
                                <w:vertAlign w:val="baseline"/>
                                <w:lang w:val="en-US" w:eastAsia="zh-CN"/>
                              </w:rPr>
                              <w:t>****年**月至****年**月</w:t>
                            </w:r>
                          </w:p>
                        </w:tc>
                        <w:tc>
                          <w:tcPr>
                            <w:tcW w:w="1500" w:type="dxa"/>
                            <w:vAlign w:val="center"/>
                          </w:tcPr>
                          <w:p w14:paraId="2C0805AF">
                            <w:pPr>
                              <w:spacing w:line="240" w:lineRule="auto"/>
                              <w:jc w:val="center"/>
                              <w:rPr>
                                <w:rFonts w:hint="eastAsia" w:ascii="宋体" w:hAnsi="宋体" w:eastAsia="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XX吨标煤</w:t>
                            </w:r>
                          </w:p>
                        </w:tc>
                        <w:tc>
                          <w:tcPr>
                            <w:tcW w:w="3315" w:type="dxa"/>
                            <w:vAlign w:val="center"/>
                          </w:tcPr>
                          <w:p w14:paraId="7E0623F9">
                            <w:pPr>
                              <w:spacing w:line="240" w:lineRule="auto"/>
                              <w:jc w:val="center"/>
                              <w:rPr>
                                <w:rFonts w:hint="eastAsia" w:ascii="宋体" w:hAnsi="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产品A：XX吨标准煤/吨</w:t>
                            </w:r>
                          </w:p>
                          <w:p w14:paraId="3E411AAA">
                            <w:pPr>
                              <w:spacing w:line="240" w:lineRule="auto"/>
                              <w:jc w:val="center"/>
                              <w:rPr>
                                <w:rFonts w:hint="eastAsia" w:ascii="宋体" w:hAnsi="宋体" w:eastAsia="宋体" w:cs="宋体"/>
                                <w:spacing w:val="24"/>
                                <w:sz w:val="22"/>
                                <w:szCs w:val="22"/>
                                <w:vertAlign w:val="baseline"/>
                                <w:lang w:val="en-US" w:eastAsia="zh-CN"/>
                              </w:rPr>
                            </w:pPr>
                            <w:r>
                              <w:rPr>
                                <w:rFonts w:hint="eastAsia" w:ascii="宋体" w:hAnsi="宋体" w:cs="宋体"/>
                                <w:spacing w:val="24"/>
                                <w:sz w:val="22"/>
                                <w:szCs w:val="22"/>
                                <w:vertAlign w:val="baseline"/>
                                <w:lang w:val="en-US" w:eastAsia="zh-CN"/>
                              </w:rPr>
                              <w:t>产品B：XX吨标准煤/吨</w:t>
                            </w:r>
                          </w:p>
                        </w:tc>
                        <w:tc>
                          <w:tcPr>
                            <w:tcW w:w="2088" w:type="dxa"/>
                            <w:vAlign w:val="center"/>
                          </w:tcPr>
                          <w:p w14:paraId="557033D8">
                            <w:pPr>
                              <w:spacing w:line="240" w:lineRule="auto"/>
                              <w:jc w:val="center"/>
                              <w:rPr>
                                <w:rFonts w:hint="eastAsia" w:ascii="宋体" w:hAnsi="宋体" w:eastAsia="宋体" w:cs="宋体"/>
                                <w:spacing w:val="24"/>
                                <w:sz w:val="21"/>
                                <w:szCs w:val="21"/>
                                <w:vertAlign w:val="baseline"/>
                                <w:lang w:val="en-US" w:eastAsia="zh-CN"/>
                              </w:rPr>
                            </w:pPr>
                            <w:r>
                              <w:rPr>
                                <w:rFonts w:hint="eastAsia" w:ascii="宋体" w:hAnsi="宋体" w:cs="宋体"/>
                                <w:b w:val="0"/>
                                <w:bCs w:val="0"/>
                                <w:spacing w:val="6"/>
                                <w:sz w:val="20"/>
                                <w:szCs w:val="20"/>
                                <w:lang w:val="en-US" w:eastAsia="zh-CN"/>
                              </w:rPr>
                              <w:t>位于江苏省南通高新技术产业开发区杏园西路777号的广东鸿图南通压铸有限公司的汽车铝合金压铸件的制造所涉及的相关能源管理活动</w:t>
                            </w:r>
                          </w:p>
                        </w:tc>
                      </w:tr>
                    </w:tbl>
                    <w:p w14:paraId="0BC9EB7C">
                      <w:pPr>
                        <w:spacing w:line="360" w:lineRule="auto"/>
                        <w:jc w:val="center"/>
                        <w:rPr>
                          <w:rFonts w:hint="eastAsia" w:eastAsia="宋体"/>
                          <w:sz w:val="24"/>
                          <w:szCs w:val="24"/>
                          <w:lang w:eastAsia="zh-CN"/>
                        </w:rPr>
                      </w:pPr>
                      <w:r>
                        <w:rPr>
                          <w:rFonts w:hint="eastAsia" w:ascii="宋体" w:hAnsi="宋体" w:cs="宋体"/>
                          <w:spacing w:val="0"/>
                          <w:sz w:val="21"/>
                          <w:szCs w:val="21"/>
                          <w:vertAlign w:val="baseline"/>
                          <w:lang w:val="en-US" w:eastAsia="zh-CN"/>
                        </w:rPr>
                        <w:t>（本附件证书属于XXX有限公司的证书一部分，应与主证书同时使用，期有效性取决于主证书有效性）</w:t>
                      </w:r>
                    </w:p>
                  </w:txbxContent>
                </v:textbox>
                <w10:wrap type="square"/>
              </v:shape>
            </w:pict>
          </mc:Fallback>
        </mc:AlternateContent>
      </w:r>
      <w:r>
        <mc:AlternateContent>
          <mc:Choice Requires="wps">
            <w:drawing>
              <wp:anchor distT="0" distB="0" distL="114300" distR="114300" simplePos="0" relativeHeight="251671552" behindDoc="0" locked="0" layoutInCell="1" allowOverlap="1">
                <wp:simplePos x="0" y="0"/>
                <wp:positionH relativeFrom="margin">
                  <wp:posOffset>1731645</wp:posOffset>
                </wp:positionH>
                <wp:positionV relativeFrom="margin">
                  <wp:posOffset>2007870</wp:posOffset>
                </wp:positionV>
                <wp:extent cx="5062220" cy="454025"/>
                <wp:effectExtent l="0" t="0" r="0" b="0"/>
                <wp:wrapSquare wrapText="bothSides"/>
                <wp:docPr id="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062220" cy="454025"/>
                        </a:xfrm>
                        <a:prstGeom prst="rect">
                          <a:avLst/>
                        </a:prstGeom>
                        <a:noFill/>
                        <a:ln w="9525">
                          <a:noFill/>
                          <a:miter lim="800000"/>
                        </a:ln>
                        <a:effectLst/>
                      </wps:spPr>
                      <wps:txbx>
                        <w:txbxContent>
                          <w:p w14:paraId="690007F1">
                            <w:pPr>
                              <w:jc w:val="center"/>
                              <w:rPr>
                                <w:rFonts w:hint="default" w:ascii="黑体" w:hAnsi="黑体" w:eastAsia="宋体" w:cs="黑体"/>
                                <w:spacing w:val="24"/>
                                <w:sz w:val="28"/>
                                <w:szCs w:val="21"/>
                                <w:lang w:val="en-US" w:eastAsia="zh-CN"/>
                              </w:rPr>
                            </w:pPr>
                            <w:r>
                              <w:rPr>
                                <w:rFonts w:hint="eastAsia" w:ascii="宋体" w:hAnsi="宋体" w:cs="宋体"/>
                                <w:spacing w:val="50"/>
                                <w:kern w:val="0"/>
                                <w:sz w:val="28"/>
                                <w:szCs w:val="28"/>
                                <w:fitText w:val="1805" w:id="1397640624"/>
                              </w:rPr>
                              <w:t>证书编号</w:t>
                            </w:r>
                            <w:r>
                              <w:rPr>
                                <w:rFonts w:hint="eastAsia" w:ascii="宋体" w:hAnsi="宋体" w:cs="宋体"/>
                                <w:spacing w:val="2"/>
                                <w:kern w:val="0"/>
                                <w:sz w:val="28"/>
                                <w:szCs w:val="28"/>
                                <w:fitText w:val="1805" w:id="1397640624"/>
                              </w:rPr>
                              <w:t>：</w:t>
                            </w:r>
                            <w:r>
                              <w:rPr>
                                <w:rFonts w:hint="eastAsia" w:ascii="宋体" w:hAnsi="宋体" w:cs="宋体"/>
                                <w:spacing w:val="24"/>
                                <w:sz w:val="28"/>
                                <w:szCs w:val="21"/>
                                <w:lang w:val="en-US" w:eastAsia="zh-CN"/>
                              </w:rPr>
                              <w:t>XXXXXXXXXXXXXXXXXX</w:t>
                            </w:r>
                          </w:p>
                          <w:p w14:paraId="472ED106"/>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136.35pt;margin-top:158.1pt;height:35.75pt;width:398.6pt;mso-position-horizontal-relative:margin;mso-position-vertical-relative:margin;mso-wrap-distance-bottom:0pt;mso-wrap-distance-left:9pt;mso-wrap-distance-right:9pt;mso-wrap-distance-top:0pt;z-index:251671552;v-text-anchor:middle;mso-width-relative:page;mso-height-relative:page;" filled="f" stroked="f" coordsize="21600,21600" o:gfxdata="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JDLbwbaAAAADAEAAA8AAAAAAAAAAQAgAAAAIgAAAGRycy9kb3ducmV2LnhtbFBLAQIUABQA&#10;AAAIAIdO4kAj5xtzJwIAADkEAAAOAAAAAAAAAAEAIAAAACkBAABkcnMvZTJvRG9jLnhtbFBLBQYA&#10;AAAABgAGAFkBAADCBQAAAAA=&#10;">
                <v:fill on="f" focussize="0,0"/>
                <v:stroke on="f" miterlimit="8" joinstyle="miter"/>
                <v:imagedata o:title=""/>
                <o:lock v:ext="edit" aspectratio="f"/>
                <v:textbox>
                  <w:txbxContent>
                    <w:p w14:paraId="690007F1">
                      <w:pPr>
                        <w:jc w:val="center"/>
                        <w:rPr>
                          <w:rFonts w:hint="default" w:ascii="黑体" w:hAnsi="黑体" w:eastAsia="宋体" w:cs="黑体"/>
                          <w:spacing w:val="24"/>
                          <w:sz w:val="28"/>
                          <w:szCs w:val="21"/>
                          <w:lang w:val="en-US" w:eastAsia="zh-CN"/>
                        </w:rPr>
                      </w:pPr>
                      <w:r>
                        <w:rPr>
                          <w:rFonts w:hint="eastAsia" w:ascii="宋体" w:hAnsi="宋体" w:cs="宋体"/>
                          <w:spacing w:val="50"/>
                          <w:kern w:val="0"/>
                          <w:sz w:val="28"/>
                          <w:szCs w:val="28"/>
                          <w:fitText w:val="1805" w:id="1397640624"/>
                        </w:rPr>
                        <w:t>证书编号</w:t>
                      </w:r>
                      <w:r>
                        <w:rPr>
                          <w:rFonts w:hint="eastAsia" w:ascii="宋体" w:hAnsi="宋体" w:cs="宋体"/>
                          <w:spacing w:val="2"/>
                          <w:kern w:val="0"/>
                          <w:sz w:val="28"/>
                          <w:szCs w:val="28"/>
                          <w:fitText w:val="1805" w:id="1397640624"/>
                        </w:rPr>
                        <w:t>：</w:t>
                      </w:r>
                      <w:r>
                        <w:rPr>
                          <w:rFonts w:hint="eastAsia" w:ascii="宋体" w:hAnsi="宋体" w:cs="宋体"/>
                          <w:spacing w:val="24"/>
                          <w:sz w:val="28"/>
                          <w:szCs w:val="21"/>
                          <w:lang w:val="en-US" w:eastAsia="zh-CN"/>
                        </w:rPr>
                        <w:t>XXXXXXXXXXXXXXXXXX</w:t>
                      </w:r>
                    </w:p>
                    <w:p w14:paraId="472ED106"/>
                  </w:txbxContent>
                </v:textbox>
                <w10:wrap type="square"/>
              </v:shape>
            </w:pict>
          </mc:Fallback>
        </mc:AlternateContent>
      </w:r>
      <w:r>
        <mc:AlternateContent>
          <mc:Choice Requires="wps">
            <w:drawing>
              <wp:anchor distT="0" distB="0" distL="114300" distR="114300" simplePos="0" relativeHeight="251670528" behindDoc="0" locked="0" layoutInCell="1" allowOverlap="1">
                <wp:simplePos x="0" y="0"/>
                <wp:positionH relativeFrom="margin">
                  <wp:posOffset>1657985</wp:posOffset>
                </wp:positionH>
                <wp:positionV relativeFrom="margin">
                  <wp:posOffset>2348865</wp:posOffset>
                </wp:positionV>
                <wp:extent cx="5062220" cy="454025"/>
                <wp:effectExtent l="0" t="0" r="0" b="0"/>
                <wp:wrapSquare wrapText="bothSides"/>
                <wp:docPr id="1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062220" cy="454025"/>
                        </a:xfrm>
                        <a:prstGeom prst="rect">
                          <a:avLst/>
                        </a:prstGeom>
                        <a:noFill/>
                        <a:ln w="9525">
                          <a:noFill/>
                          <a:miter lim="800000"/>
                        </a:ln>
                        <a:effectLst/>
                      </wps:spPr>
                      <wps:txbx>
                        <w:txbxContent>
                          <w:p w14:paraId="65FD0EA1">
                            <w:pPr>
                              <w:jc w:val="center"/>
                              <w:rPr>
                                <w:rFonts w:hint="eastAsia" w:ascii="宋体" w:hAnsi="宋体" w:eastAsia="宋体" w:cs="宋体"/>
                                <w:spacing w:val="24"/>
                                <w:sz w:val="28"/>
                                <w:szCs w:val="21"/>
                                <w:lang w:eastAsia="zh-CN"/>
                              </w:rPr>
                            </w:pPr>
                            <w:r>
                              <w:rPr>
                                <w:rFonts w:hint="eastAsia" w:ascii="宋体" w:hAnsi="宋体" w:eastAsia="宋体" w:cs="宋体"/>
                                <w:spacing w:val="21"/>
                                <w:w w:val="100"/>
                                <w:kern w:val="0"/>
                                <w:sz w:val="28"/>
                                <w:szCs w:val="28"/>
                                <w:fitText w:val="924" w:id="1885101179"/>
                                <w:lang w:val="en-US" w:eastAsia="zh-CN"/>
                              </w:rPr>
                              <w:t>兹证</w:t>
                            </w:r>
                            <w:r>
                              <w:rPr>
                                <w:rFonts w:hint="eastAsia" w:ascii="宋体" w:hAnsi="宋体" w:eastAsia="宋体" w:cs="宋体"/>
                                <w:spacing w:val="0"/>
                                <w:w w:val="100"/>
                                <w:kern w:val="0"/>
                                <w:sz w:val="28"/>
                                <w:szCs w:val="28"/>
                                <w:fitText w:val="924" w:id="1885101179"/>
                                <w:lang w:val="en-US" w:eastAsia="zh-CN"/>
                              </w:rPr>
                              <w:t>明</w:t>
                            </w:r>
                          </w:p>
                          <w:p w14:paraId="4F345E4F"/>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130.55pt;margin-top:184.95pt;height:35.75pt;width:398.6pt;mso-position-horizontal-relative:margin;mso-position-vertical-relative:margin;mso-wrap-distance-bottom:0pt;mso-wrap-distance-left:9pt;mso-wrap-distance-right:9pt;mso-wrap-distance-top:0pt;z-index:251670528;v-text-anchor:middle;mso-width-relative:page;mso-height-relative:page;" filled="f" stroked="f" coordsize="21600,21600" o:gfxdata="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UQOYU2wAAAAwBAAAPAAAAAAAAAAEAIAAAACIAAABkcnMvZG93bnJldi54bWxQSwECFAAU&#10;AAAACACHTuJAw+jbpycCAAA6BAAADgAAAAAAAAABACAAAAAqAQAAZHJzL2Uyb0RvYy54bWxQSwUG&#10;AAAAAAYABgBZAQAAwwUAAAAA&#10;">
                <v:fill on="f" focussize="0,0"/>
                <v:stroke on="f" miterlimit="8" joinstyle="miter"/>
                <v:imagedata o:title=""/>
                <o:lock v:ext="edit" aspectratio="f"/>
                <v:textbox>
                  <w:txbxContent>
                    <w:p w14:paraId="65FD0EA1">
                      <w:pPr>
                        <w:jc w:val="center"/>
                        <w:rPr>
                          <w:rFonts w:hint="eastAsia" w:ascii="宋体" w:hAnsi="宋体" w:eastAsia="宋体" w:cs="宋体"/>
                          <w:spacing w:val="24"/>
                          <w:sz w:val="28"/>
                          <w:szCs w:val="21"/>
                          <w:lang w:eastAsia="zh-CN"/>
                        </w:rPr>
                      </w:pPr>
                      <w:r>
                        <w:rPr>
                          <w:rFonts w:hint="eastAsia" w:ascii="宋体" w:hAnsi="宋体" w:eastAsia="宋体" w:cs="宋体"/>
                          <w:spacing w:val="21"/>
                          <w:w w:val="100"/>
                          <w:kern w:val="0"/>
                          <w:sz w:val="28"/>
                          <w:szCs w:val="28"/>
                          <w:fitText w:val="924" w:id="1885101179"/>
                          <w:lang w:val="en-US" w:eastAsia="zh-CN"/>
                        </w:rPr>
                        <w:t>兹证</w:t>
                      </w:r>
                      <w:r>
                        <w:rPr>
                          <w:rFonts w:hint="eastAsia" w:ascii="宋体" w:hAnsi="宋体" w:eastAsia="宋体" w:cs="宋体"/>
                          <w:spacing w:val="0"/>
                          <w:w w:val="100"/>
                          <w:kern w:val="0"/>
                          <w:sz w:val="28"/>
                          <w:szCs w:val="28"/>
                          <w:fitText w:val="924" w:id="1885101179"/>
                          <w:lang w:val="en-US" w:eastAsia="zh-CN"/>
                        </w:rPr>
                        <w:t>明</w:t>
                      </w:r>
                    </w:p>
                    <w:p w14:paraId="4F345E4F"/>
                  </w:txbxContent>
                </v:textbox>
                <w10:wrap type="square"/>
              </v:shape>
            </w:pict>
          </mc:Fallback>
        </mc:AlternateContent>
      </w:r>
      <w:r>
        <mc:AlternateContent>
          <mc:Choice Requires="wps">
            <w:drawing>
              <wp:anchor distT="0" distB="0" distL="114300" distR="114300" simplePos="0" relativeHeight="251666432" behindDoc="0" locked="0" layoutInCell="1" allowOverlap="1">
                <wp:simplePos x="0" y="0"/>
                <wp:positionH relativeFrom="margin">
                  <wp:posOffset>1610995</wp:posOffset>
                </wp:positionH>
                <wp:positionV relativeFrom="margin">
                  <wp:posOffset>7320280</wp:posOffset>
                </wp:positionV>
                <wp:extent cx="2487295" cy="1263015"/>
                <wp:effectExtent l="0" t="0" r="0" b="0"/>
                <wp:wrapSquare wrapText="bothSides"/>
                <wp:docPr id="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487295" cy="1263015"/>
                        </a:xfrm>
                        <a:prstGeom prst="rect">
                          <a:avLst/>
                        </a:prstGeom>
                        <a:noFill/>
                        <a:ln w="9525">
                          <a:noFill/>
                          <a:miter lim="800000"/>
                        </a:ln>
                        <a:effectLst/>
                      </wps:spPr>
                      <wps:txbx>
                        <w:txbxContent>
                          <w:p w14:paraId="3DC9CF4B">
                            <w:pPr>
                              <w:keepNext w:val="0"/>
                              <w:keepLines w:val="0"/>
                              <w:pageBreakBefore w:val="0"/>
                              <w:widowControl w:val="0"/>
                              <w:kinsoku/>
                              <w:wordWrap/>
                              <w:overflowPunct/>
                              <w:topLinePunct w:val="0"/>
                              <w:bidi w:val="0"/>
                              <w:adjustRightInd/>
                              <w:snapToGrid/>
                              <w:spacing w:line="312" w:lineRule="auto"/>
                              <w:jc w:val="left"/>
                              <w:textAlignment w:val="auto"/>
                              <w:rPr>
                                <w:rFonts w:ascii="宋体" w:hAnsi="宋体" w:cs="宋体"/>
                                <w:sz w:val="22"/>
                                <w:szCs w:val="28"/>
                              </w:rPr>
                            </w:pPr>
                            <w:r>
                              <w:rPr>
                                <w:rFonts w:hint="eastAsia" w:ascii="宋体" w:hAnsi="宋体" w:cs="宋体"/>
                                <w:sz w:val="22"/>
                                <w:szCs w:val="28"/>
                              </w:rPr>
                              <w:t>初次发证日期：</w:t>
                            </w:r>
                            <w:r>
                              <w:rPr>
                                <w:rFonts w:hint="eastAsia" w:ascii="宋体" w:hAnsi="宋体" w:cs="宋体"/>
                                <w:sz w:val="22"/>
                                <w:szCs w:val="28"/>
                                <w:lang w:val="en-US" w:eastAsia="zh-CN"/>
                              </w:rPr>
                              <w:t>xxxxx</w:t>
                            </w:r>
                            <w:r>
                              <w:rPr>
                                <w:rFonts w:ascii="宋体" w:hAnsi="宋体" w:cs="宋体"/>
                                <w:sz w:val="22"/>
                                <w:szCs w:val="28"/>
                              </w:rPr>
                              <w:t>年</w:t>
                            </w:r>
                            <w:r>
                              <w:rPr>
                                <w:rFonts w:hint="eastAsia" w:ascii="宋体" w:hAnsi="宋体" w:cs="宋体"/>
                                <w:sz w:val="22"/>
                                <w:szCs w:val="28"/>
                                <w:lang w:val="en-US" w:eastAsia="zh-CN"/>
                              </w:rPr>
                              <w:t>xx</w:t>
                            </w:r>
                            <w:r>
                              <w:rPr>
                                <w:rFonts w:ascii="宋体" w:hAnsi="宋体" w:cs="宋体"/>
                                <w:sz w:val="22"/>
                                <w:szCs w:val="28"/>
                              </w:rPr>
                              <w:t>月</w:t>
                            </w:r>
                            <w:r>
                              <w:rPr>
                                <w:rFonts w:hint="eastAsia" w:ascii="宋体" w:hAnsi="宋体" w:cs="宋体"/>
                                <w:sz w:val="22"/>
                                <w:szCs w:val="28"/>
                                <w:lang w:val="en-US" w:eastAsia="zh-CN"/>
                              </w:rPr>
                              <w:t>xx</w:t>
                            </w:r>
                            <w:r>
                              <w:rPr>
                                <w:rFonts w:ascii="宋体" w:hAnsi="宋体" w:cs="宋体"/>
                                <w:sz w:val="22"/>
                                <w:szCs w:val="28"/>
                              </w:rPr>
                              <w:t>日</w:t>
                            </w:r>
                          </w:p>
                          <w:p w14:paraId="5A77F78A">
                            <w:pPr>
                              <w:keepNext w:val="0"/>
                              <w:keepLines w:val="0"/>
                              <w:pageBreakBefore w:val="0"/>
                              <w:widowControl w:val="0"/>
                              <w:kinsoku/>
                              <w:wordWrap/>
                              <w:overflowPunct/>
                              <w:topLinePunct w:val="0"/>
                              <w:bidi w:val="0"/>
                              <w:adjustRightInd/>
                              <w:snapToGrid/>
                              <w:spacing w:line="312" w:lineRule="auto"/>
                              <w:jc w:val="left"/>
                              <w:textAlignment w:val="auto"/>
                              <w:rPr>
                                <w:rFonts w:ascii="宋体" w:hAnsi="宋体" w:cs="宋体"/>
                                <w:sz w:val="22"/>
                                <w:szCs w:val="28"/>
                              </w:rPr>
                            </w:pPr>
                            <w:r>
                              <w:rPr>
                                <w:rFonts w:hint="eastAsia" w:ascii="宋体" w:hAnsi="宋体" w:cs="宋体"/>
                                <w:sz w:val="22"/>
                                <w:szCs w:val="28"/>
                              </w:rPr>
                              <w:t>本次获证日期：</w:t>
                            </w:r>
                            <w:r>
                              <w:rPr>
                                <w:rFonts w:hint="eastAsia" w:ascii="宋体" w:hAnsi="宋体" w:cs="宋体"/>
                                <w:sz w:val="22"/>
                                <w:szCs w:val="28"/>
                                <w:lang w:val="en-US" w:eastAsia="zh-CN"/>
                              </w:rPr>
                              <w:t>xxxxx</w:t>
                            </w:r>
                            <w:r>
                              <w:rPr>
                                <w:rFonts w:ascii="宋体" w:hAnsi="宋体" w:cs="宋体"/>
                                <w:sz w:val="22"/>
                                <w:szCs w:val="28"/>
                              </w:rPr>
                              <w:t>年</w:t>
                            </w:r>
                            <w:r>
                              <w:rPr>
                                <w:rFonts w:hint="eastAsia" w:ascii="宋体" w:hAnsi="宋体" w:cs="宋体"/>
                                <w:sz w:val="22"/>
                                <w:szCs w:val="28"/>
                                <w:lang w:val="en-US" w:eastAsia="zh-CN"/>
                              </w:rPr>
                              <w:t>xx</w:t>
                            </w:r>
                            <w:r>
                              <w:rPr>
                                <w:rFonts w:ascii="宋体" w:hAnsi="宋体" w:cs="宋体"/>
                                <w:sz w:val="22"/>
                                <w:szCs w:val="28"/>
                              </w:rPr>
                              <w:t>月</w:t>
                            </w:r>
                            <w:r>
                              <w:rPr>
                                <w:rFonts w:hint="eastAsia" w:ascii="宋体" w:hAnsi="宋体" w:cs="宋体"/>
                                <w:sz w:val="22"/>
                                <w:szCs w:val="28"/>
                                <w:lang w:val="en-US" w:eastAsia="zh-CN"/>
                              </w:rPr>
                              <w:t>xx</w:t>
                            </w:r>
                            <w:r>
                              <w:rPr>
                                <w:rFonts w:ascii="宋体" w:hAnsi="宋体" w:cs="宋体"/>
                                <w:sz w:val="22"/>
                                <w:szCs w:val="28"/>
                              </w:rPr>
                              <w:t>日</w:t>
                            </w:r>
                          </w:p>
                          <w:p w14:paraId="79912D69">
                            <w:pPr>
                              <w:keepNext w:val="0"/>
                              <w:keepLines w:val="0"/>
                              <w:pageBreakBefore w:val="0"/>
                              <w:widowControl w:val="0"/>
                              <w:kinsoku/>
                              <w:wordWrap/>
                              <w:overflowPunct/>
                              <w:topLinePunct w:val="0"/>
                              <w:bidi w:val="0"/>
                              <w:adjustRightInd/>
                              <w:snapToGrid/>
                              <w:spacing w:line="312" w:lineRule="auto"/>
                              <w:jc w:val="left"/>
                              <w:textAlignment w:val="auto"/>
                              <w:rPr>
                                <w:rFonts w:ascii="宋体" w:hAnsi="宋体" w:cs="宋体"/>
                                <w:sz w:val="22"/>
                                <w:szCs w:val="28"/>
                              </w:rPr>
                            </w:pPr>
                            <w:r>
                              <w:rPr>
                                <w:rFonts w:hint="eastAsia" w:ascii="宋体" w:hAnsi="宋体" w:cs="宋体"/>
                                <w:sz w:val="22"/>
                                <w:szCs w:val="28"/>
                              </w:rPr>
                              <w:t>证书有效期至：</w:t>
                            </w:r>
                            <w:r>
                              <w:rPr>
                                <w:rFonts w:hint="eastAsia" w:ascii="宋体" w:hAnsi="宋体" w:cs="宋体"/>
                                <w:sz w:val="22"/>
                                <w:szCs w:val="28"/>
                                <w:lang w:val="en-US" w:eastAsia="zh-CN"/>
                              </w:rPr>
                              <w:t>xxxxx</w:t>
                            </w:r>
                            <w:r>
                              <w:rPr>
                                <w:rFonts w:ascii="宋体" w:hAnsi="宋体" w:cs="宋体"/>
                                <w:sz w:val="22"/>
                                <w:szCs w:val="28"/>
                              </w:rPr>
                              <w:t>年</w:t>
                            </w:r>
                            <w:r>
                              <w:rPr>
                                <w:rFonts w:hint="eastAsia" w:ascii="宋体" w:hAnsi="宋体" w:cs="宋体"/>
                                <w:sz w:val="22"/>
                                <w:szCs w:val="28"/>
                                <w:lang w:val="en-US" w:eastAsia="zh-CN"/>
                              </w:rPr>
                              <w:t>xx</w:t>
                            </w:r>
                            <w:r>
                              <w:rPr>
                                <w:rFonts w:ascii="宋体" w:hAnsi="宋体" w:cs="宋体"/>
                                <w:sz w:val="22"/>
                                <w:szCs w:val="28"/>
                              </w:rPr>
                              <w:t>月</w:t>
                            </w:r>
                            <w:r>
                              <w:rPr>
                                <w:rFonts w:hint="eastAsia" w:ascii="宋体" w:hAnsi="宋体" w:cs="宋体"/>
                                <w:sz w:val="22"/>
                                <w:szCs w:val="28"/>
                                <w:lang w:val="en-US" w:eastAsia="zh-CN"/>
                              </w:rPr>
                              <w:t>xx</w:t>
                            </w:r>
                            <w:r>
                              <w:rPr>
                                <w:rFonts w:ascii="宋体" w:hAnsi="宋体" w:cs="宋体"/>
                                <w:sz w:val="22"/>
                                <w:szCs w:val="28"/>
                              </w:rPr>
                              <w:t>日</w:t>
                            </w:r>
                          </w:p>
                          <w:p w14:paraId="6485C09E">
                            <w:pPr>
                              <w:keepNext w:val="0"/>
                              <w:keepLines w:val="0"/>
                              <w:pageBreakBefore w:val="0"/>
                              <w:widowControl w:val="0"/>
                              <w:kinsoku/>
                              <w:wordWrap/>
                              <w:overflowPunct/>
                              <w:topLinePunct w:val="0"/>
                              <w:bidi w:val="0"/>
                              <w:adjustRightInd/>
                              <w:snapToGrid/>
                              <w:spacing w:line="312" w:lineRule="auto"/>
                              <w:jc w:val="left"/>
                              <w:textAlignment w:val="auto"/>
                              <w:rPr>
                                <w:rFonts w:ascii="黑体" w:hAnsi="黑体" w:eastAsia="黑体" w:cs="黑体"/>
                                <w:spacing w:val="24"/>
                                <w:sz w:val="22"/>
                                <w:szCs w:val="18"/>
                              </w:rPr>
                            </w:pPr>
                          </w:p>
                          <w:p w14:paraId="2F8C847D"/>
                          <w:p w14:paraId="4101854F"/>
                          <w:p w14:paraId="66202475"/>
                          <w:p w14:paraId="78E97650"/>
                          <w:p w14:paraId="795C15AB"/>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126.85pt;margin-top:576.4pt;height:99.45pt;width:195.85pt;mso-position-horizontal-relative:margin;mso-position-vertical-relative:margin;mso-wrap-distance-bottom:0pt;mso-wrap-distance-left:9pt;mso-wrap-distance-right:9pt;mso-wrap-distance-top:0pt;z-index:251666432;v-text-anchor:middle;mso-width-relative:page;mso-height-relative:page;" filled="f" stroked="f" coordsize="21600,21600" o:gfxdata="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aRIR9tsAAAANAQAADwAAAAAAAAABACAAAAAiAAAAZHJzL2Rvd25yZXYueG1sUEsB&#10;AhQAFAAAAAgAh07iQA9yqJcrAgAAOgQAAA4AAAAAAAAAAQAgAAAAKgEAAGRycy9lMm9Eb2MueG1s&#10;UEsFBgAAAAAGAAYAWQEAAMcFAAAAAA==&#10;">
                <v:fill on="f" focussize="0,0"/>
                <v:stroke on="f" miterlimit="8" joinstyle="miter"/>
                <v:imagedata o:title=""/>
                <o:lock v:ext="edit" aspectratio="f"/>
                <v:textbox>
                  <w:txbxContent>
                    <w:p w14:paraId="3DC9CF4B">
                      <w:pPr>
                        <w:keepNext w:val="0"/>
                        <w:keepLines w:val="0"/>
                        <w:pageBreakBefore w:val="0"/>
                        <w:widowControl w:val="0"/>
                        <w:kinsoku/>
                        <w:wordWrap/>
                        <w:overflowPunct/>
                        <w:topLinePunct w:val="0"/>
                        <w:bidi w:val="0"/>
                        <w:adjustRightInd/>
                        <w:snapToGrid/>
                        <w:spacing w:line="312" w:lineRule="auto"/>
                        <w:jc w:val="left"/>
                        <w:textAlignment w:val="auto"/>
                        <w:rPr>
                          <w:rFonts w:ascii="宋体" w:hAnsi="宋体" w:cs="宋体"/>
                          <w:sz w:val="22"/>
                          <w:szCs w:val="28"/>
                        </w:rPr>
                      </w:pPr>
                      <w:r>
                        <w:rPr>
                          <w:rFonts w:hint="eastAsia" w:ascii="宋体" w:hAnsi="宋体" w:cs="宋体"/>
                          <w:sz w:val="22"/>
                          <w:szCs w:val="28"/>
                        </w:rPr>
                        <w:t>初次发证日期：</w:t>
                      </w:r>
                      <w:r>
                        <w:rPr>
                          <w:rFonts w:hint="eastAsia" w:ascii="宋体" w:hAnsi="宋体" w:cs="宋体"/>
                          <w:sz w:val="22"/>
                          <w:szCs w:val="28"/>
                          <w:lang w:val="en-US" w:eastAsia="zh-CN"/>
                        </w:rPr>
                        <w:t>xxxxx</w:t>
                      </w:r>
                      <w:r>
                        <w:rPr>
                          <w:rFonts w:ascii="宋体" w:hAnsi="宋体" w:cs="宋体"/>
                          <w:sz w:val="22"/>
                          <w:szCs w:val="28"/>
                        </w:rPr>
                        <w:t>年</w:t>
                      </w:r>
                      <w:r>
                        <w:rPr>
                          <w:rFonts w:hint="eastAsia" w:ascii="宋体" w:hAnsi="宋体" w:cs="宋体"/>
                          <w:sz w:val="22"/>
                          <w:szCs w:val="28"/>
                          <w:lang w:val="en-US" w:eastAsia="zh-CN"/>
                        </w:rPr>
                        <w:t>xx</w:t>
                      </w:r>
                      <w:r>
                        <w:rPr>
                          <w:rFonts w:ascii="宋体" w:hAnsi="宋体" w:cs="宋体"/>
                          <w:sz w:val="22"/>
                          <w:szCs w:val="28"/>
                        </w:rPr>
                        <w:t>月</w:t>
                      </w:r>
                      <w:r>
                        <w:rPr>
                          <w:rFonts w:hint="eastAsia" w:ascii="宋体" w:hAnsi="宋体" w:cs="宋体"/>
                          <w:sz w:val="22"/>
                          <w:szCs w:val="28"/>
                          <w:lang w:val="en-US" w:eastAsia="zh-CN"/>
                        </w:rPr>
                        <w:t>xx</w:t>
                      </w:r>
                      <w:r>
                        <w:rPr>
                          <w:rFonts w:ascii="宋体" w:hAnsi="宋体" w:cs="宋体"/>
                          <w:sz w:val="22"/>
                          <w:szCs w:val="28"/>
                        </w:rPr>
                        <w:t>日</w:t>
                      </w:r>
                    </w:p>
                    <w:p w14:paraId="5A77F78A">
                      <w:pPr>
                        <w:keepNext w:val="0"/>
                        <w:keepLines w:val="0"/>
                        <w:pageBreakBefore w:val="0"/>
                        <w:widowControl w:val="0"/>
                        <w:kinsoku/>
                        <w:wordWrap/>
                        <w:overflowPunct/>
                        <w:topLinePunct w:val="0"/>
                        <w:bidi w:val="0"/>
                        <w:adjustRightInd/>
                        <w:snapToGrid/>
                        <w:spacing w:line="312" w:lineRule="auto"/>
                        <w:jc w:val="left"/>
                        <w:textAlignment w:val="auto"/>
                        <w:rPr>
                          <w:rFonts w:ascii="宋体" w:hAnsi="宋体" w:cs="宋体"/>
                          <w:sz w:val="22"/>
                          <w:szCs w:val="28"/>
                        </w:rPr>
                      </w:pPr>
                      <w:r>
                        <w:rPr>
                          <w:rFonts w:hint="eastAsia" w:ascii="宋体" w:hAnsi="宋体" w:cs="宋体"/>
                          <w:sz w:val="22"/>
                          <w:szCs w:val="28"/>
                        </w:rPr>
                        <w:t>本次获证日期：</w:t>
                      </w:r>
                      <w:r>
                        <w:rPr>
                          <w:rFonts w:hint="eastAsia" w:ascii="宋体" w:hAnsi="宋体" w:cs="宋体"/>
                          <w:sz w:val="22"/>
                          <w:szCs w:val="28"/>
                          <w:lang w:val="en-US" w:eastAsia="zh-CN"/>
                        </w:rPr>
                        <w:t>xxxxx</w:t>
                      </w:r>
                      <w:r>
                        <w:rPr>
                          <w:rFonts w:ascii="宋体" w:hAnsi="宋体" w:cs="宋体"/>
                          <w:sz w:val="22"/>
                          <w:szCs w:val="28"/>
                        </w:rPr>
                        <w:t>年</w:t>
                      </w:r>
                      <w:r>
                        <w:rPr>
                          <w:rFonts w:hint="eastAsia" w:ascii="宋体" w:hAnsi="宋体" w:cs="宋体"/>
                          <w:sz w:val="22"/>
                          <w:szCs w:val="28"/>
                          <w:lang w:val="en-US" w:eastAsia="zh-CN"/>
                        </w:rPr>
                        <w:t>xx</w:t>
                      </w:r>
                      <w:r>
                        <w:rPr>
                          <w:rFonts w:ascii="宋体" w:hAnsi="宋体" w:cs="宋体"/>
                          <w:sz w:val="22"/>
                          <w:szCs w:val="28"/>
                        </w:rPr>
                        <w:t>月</w:t>
                      </w:r>
                      <w:r>
                        <w:rPr>
                          <w:rFonts w:hint="eastAsia" w:ascii="宋体" w:hAnsi="宋体" w:cs="宋体"/>
                          <w:sz w:val="22"/>
                          <w:szCs w:val="28"/>
                          <w:lang w:val="en-US" w:eastAsia="zh-CN"/>
                        </w:rPr>
                        <w:t>xx</w:t>
                      </w:r>
                      <w:r>
                        <w:rPr>
                          <w:rFonts w:ascii="宋体" w:hAnsi="宋体" w:cs="宋体"/>
                          <w:sz w:val="22"/>
                          <w:szCs w:val="28"/>
                        </w:rPr>
                        <w:t>日</w:t>
                      </w:r>
                    </w:p>
                    <w:p w14:paraId="79912D69">
                      <w:pPr>
                        <w:keepNext w:val="0"/>
                        <w:keepLines w:val="0"/>
                        <w:pageBreakBefore w:val="0"/>
                        <w:widowControl w:val="0"/>
                        <w:kinsoku/>
                        <w:wordWrap/>
                        <w:overflowPunct/>
                        <w:topLinePunct w:val="0"/>
                        <w:bidi w:val="0"/>
                        <w:adjustRightInd/>
                        <w:snapToGrid/>
                        <w:spacing w:line="312" w:lineRule="auto"/>
                        <w:jc w:val="left"/>
                        <w:textAlignment w:val="auto"/>
                        <w:rPr>
                          <w:rFonts w:ascii="宋体" w:hAnsi="宋体" w:cs="宋体"/>
                          <w:sz w:val="22"/>
                          <w:szCs w:val="28"/>
                        </w:rPr>
                      </w:pPr>
                      <w:r>
                        <w:rPr>
                          <w:rFonts w:hint="eastAsia" w:ascii="宋体" w:hAnsi="宋体" w:cs="宋体"/>
                          <w:sz w:val="22"/>
                          <w:szCs w:val="28"/>
                        </w:rPr>
                        <w:t>证书有效期至：</w:t>
                      </w:r>
                      <w:r>
                        <w:rPr>
                          <w:rFonts w:hint="eastAsia" w:ascii="宋体" w:hAnsi="宋体" w:cs="宋体"/>
                          <w:sz w:val="22"/>
                          <w:szCs w:val="28"/>
                          <w:lang w:val="en-US" w:eastAsia="zh-CN"/>
                        </w:rPr>
                        <w:t>xxxxx</w:t>
                      </w:r>
                      <w:r>
                        <w:rPr>
                          <w:rFonts w:ascii="宋体" w:hAnsi="宋体" w:cs="宋体"/>
                          <w:sz w:val="22"/>
                          <w:szCs w:val="28"/>
                        </w:rPr>
                        <w:t>年</w:t>
                      </w:r>
                      <w:r>
                        <w:rPr>
                          <w:rFonts w:hint="eastAsia" w:ascii="宋体" w:hAnsi="宋体" w:cs="宋体"/>
                          <w:sz w:val="22"/>
                          <w:szCs w:val="28"/>
                          <w:lang w:val="en-US" w:eastAsia="zh-CN"/>
                        </w:rPr>
                        <w:t>xx</w:t>
                      </w:r>
                      <w:r>
                        <w:rPr>
                          <w:rFonts w:ascii="宋体" w:hAnsi="宋体" w:cs="宋体"/>
                          <w:sz w:val="22"/>
                          <w:szCs w:val="28"/>
                        </w:rPr>
                        <w:t>月</w:t>
                      </w:r>
                      <w:r>
                        <w:rPr>
                          <w:rFonts w:hint="eastAsia" w:ascii="宋体" w:hAnsi="宋体" w:cs="宋体"/>
                          <w:sz w:val="22"/>
                          <w:szCs w:val="28"/>
                          <w:lang w:val="en-US" w:eastAsia="zh-CN"/>
                        </w:rPr>
                        <w:t>xx</w:t>
                      </w:r>
                      <w:r>
                        <w:rPr>
                          <w:rFonts w:ascii="宋体" w:hAnsi="宋体" w:cs="宋体"/>
                          <w:sz w:val="22"/>
                          <w:szCs w:val="28"/>
                        </w:rPr>
                        <w:t>日</w:t>
                      </w:r>
                    </w:p>
                    <w:p w14:paraId="6485C09E">
                      <w:pPr>
                        <w:keepNext w:val="0"/>
                        <w:keepLines w:val="0"/>
                        <w:pageBreakBefore w:val="0"/>
                        <w:widowControl w:val="0"/>
                        <w:kinsoku/>
                        <w:wordWrap/>
                        <w:overflowPunct/>
                        <w:topLinePunct w:val="0"/>
                        <w:bidi w:val="0"/>
                        <w:adjustRightInd/>
                        <w:snapToGrid/>
                        <w:spacing w:line="312" w:lineRule="auto"/>
                        <w:jc w:val="left"/>
                        <w:textAlignment w:val="auto"/>
                        <w:rPr>
                          <w:rFonts w:ascii="黑体" w:hAnsi="黑体" w:eastAsia="黑体" w:cs="黑体"/>
                          <w:spacing w:val="24"/>
                          <w:sz w:val="22"/>
                          <w:szCs w:val="18"/>
                        </w:rPr>
                      </w:pPr>
                    </w:p>
                    <w:p w14:paraId="2F8C847D"/>
                    <w:p w14:paraId="4101854F"/>
                    <w:p w14:paraId="66202475"/>
                    <w:p w14:paraId="78E97650"/>
                    <w:p w14:paraId="795C15AB"/>
                  </w:txbxContent>
                </v:textbox>
                <w10:wrap type="square"/>
              </v:shape>
            </w:pict>
          </mc:Fallback>
        </mc:AlternateContent>
      </w:r>
      <w:r>
        <w:drawing>
          <wp:anchor distT="0" distB="0" distL="114300" distR="114300" simplePos="0" relativeHeight="251667456" behindDoc="0" locked="0" layoutInCell="1" allowOverlap="1">
            <wp:simplePos x="0" y="0"/>
            <wp:positionH relativeFrom="column">
              <wp:posOffset>4639945</wp:posOffset>
            </wp:positionH>
            <wp:positionV relativeFrom="paragraph">
              <wp:posOffset>6653530</wp:posOffset>
            </wp:positionV>
            <wp:extent cx="2727960" cy="2429510"/>
            <wp:effectExtent l="0" t="0" r="0" b="0"/>
            <wp:wrapNone/>
            <wp:docPr id="11" name="图片 11" descr="签字章-李永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签字章-李永达"/>
                    <pic:cNvPicPr>
                      <a:picLocks noChangeAspect="1"/>
                    </pic:cNvPicPr>
                  </pic:nvPicPr>
                  <pic:blipFill>
                    <a:blip r:embed="rId4"/>
                    <a:stretch>
                      <a:fillRect/>
                    </a:stretch>
                  </pic:blipFill>
                  <pic:spPr>
                    <a:xfrm>
                      <a:off x="0" y="0"/>
                      <a:ext cx="2727960" cy="2429510"/>
                    </a:xfrm>
                    <a:prstGeom prst="rect">
                      <a:avLst/>
                    </a:prstGeom>
                  </pic:spPr>
                </pic:pic>
              </a:graphicData>
            </a:graphic>
          </wp:anchor>
        </w:drawing>
      </w:r>
      <w:r>
        <w:rPr>
          <w:sz w:val="21"/>
        </w:rPr>
        <mc:AlternateContent>
          <mc:Choice Requires="wps">
            <w:drawing>
              <wp:anchor distT="0" distB="0" distL="114300" distR="114300" simplePos="0" relativeHeight="251668480" behindDoc="0" locked="0" layoutInCell="1" allowOverlap="1">
                <wp:simplePos x="0" y="0"/>
                <wp:positionH relativeFrom="column">
                  <wp:posOffset>1242060</wp:posOffset>
                </wp:positionH>
                <wp:positionV relativeFrom="paragraph">
                  <wp:posOffset>364490</wp:posOffset>
                </wp:positionV>
                <wp:extent cx="1034415" cy="43561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034415" cy="4356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0D69F2">
                            <w:pPr>
                              <w:jc w:val="center"/>
                              <w:rPr>
                                <w:rFonts w:hint="eastAsia" w:eastAsia="宋体"/>
                                <w:sz w:val="44"/>
                                <w:szCs w:val="52"/>
                                <w:lang w:val="en-US" w:eastAsia="zh-CN"/>
                              </w:rPr>
                            </w:pPr>
                            <w:r>
                              <w:rPr>
                                <w:rFonts w:hint="eastAsia"/>
                                <w:sz w:val="44"/>
                                <w:szCs w:val="52"/>
                                <w:lang w:val="en-US" w:eastAsia="zh-CN"/>
                              </w:rPr>
                              <w:t>附件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7.8pt;margin-top:28.7pt;height:34.3pt;width:81.45pt;z-index:251668480;mso-width-relative:page;mso-height-relative:page;" filled="f" stroked="f" coordsize="21600,21600" o:gfxdata="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lgGbmdoAAAAKAQAADwAAAAAAAAABACAAAAAiAAAAZHJz&#10;L2Rvd25yZXYueG1sUEsBAhQAFAAAAAgAh07iQJgG9Ss7AgAAZgQAAA4AAAAAAAAAAQAgAAAAKQEA&#10;AGRycy9lMm9Eb2MueG1sUEsFBgAAAAAGAAYAWQEAANYFAAAAAA==&#10;">
                <v:fill on="f" focussize="0,0"/>
                <v:stroke on="f" weight="0.5pt"/>
                <v:imagedata o:title=""/>
                <o:lock v:ext="edit" aspectratio="f"/>
                <v:textbox>
                  <w:txbxContent>
                    <w:p w14:paraId="0E0D69F2">
                      <w:pPr>
                        <w:jc w:val="center"/>
                        <w:rPr>
                          <w:rFonts w:hint="eastAsia" w:eastAsia="宋体"/>
                          <w:sz w:val="44"/>
                          <w:szCs w:val="52"/>
                          <w:lang w:val="en-US" w:eastAsia="zh-CN"/>
                        </w:rPr>
                      </w:pPr>
                      <w:r>
                        <w:rPr>
                          <w:rFonts w:hint="eastAsia"/>
                          <w:sz w:val="44"/>
                          <w:szCs w:val="52"/>
                          <w:lang w:val="en-US" w:eastAsia="zh-CN"/>
                        </w:rPr>
                        <w:t>附件</w:t>
                      </w:r>
                    </w:p>
                  </w:txbxContent>
                </v:textbox>
              </v:shape>
            </w:pict>
          </mc:Fallback>
        </mc:AlternateContent>
      </w:r>
      <w:r>
        <w:rPr>
          <w:sz w:val="21"/>
        </w:rPr>
        <w:drawing>
          <wp:anchor distT="0" distB="0" distL="114300" distR="114300" simplePos="0" relativeHeight="251665408" behindDoc="1" locked="0" layoutInCell="1" allowOverlap="1">
            <wp:simplePos x="0" y="0"/>
            <wp:positionH relativeFrom="column">
              <wp:posOffset>0</wp:posOffset>
            </wp:positionH>
            <wp:positionV relativeFrom="paragraph">
              <wp:posOffset>3175</wp:posOffset>
            </wp:positionV>
            <wp:extent cx="7559040" cy="10979150"/>
            <wp:effectExtent l="0" t="0" r="3810" b="12700"/>
            <wp:wrapNone/>
            <wp:docPr id="1" name="图片 1" descr="小体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小体系"/>
                    <pic:cNvPicPr>
                      <a:picLocks noChangeAspect="1"/>
                    </pic:cNvPicPr>
                  </pic:nvPicPr>
                  <pic:blipFill>
                    <a:blip r:embed="rId5"/>
                    <a:stretch>
                      <a:fillRect/>
                    </a:stretch>
                  </pic:blipFill>
                  <pic:spPr>
                    <a:xfrm>
                      <a:off x="0" y="0"/>
                      <a:ext cx="7559040" cy="10979150"/>
                    </a:xfrm>
                    <a:prstGeom prst="rect">
                      <a:avLst/>
                    </a:prstGeom>
                  </pic:spPr>
                </pic:pic>
              </a:graphicData>
            </a:graphic>
          </wp:anchor>
        </w:drawing>
      </w:r>
      <w:r>
        <mc:AlternateContent>
          <mc:Choice Requires="wps">
            <w:drawing>
              <wp:anchor distT="0" distB="0" distL="114300" distR="114300" simplePos="0" relativeHeight="251663360" behindDoc="0" locked="0" layoutInCell="1" allowOverlap="1">
                <wp:simplePos x="0" y="0"/>
                <wp:positionH relativeFrom="margin">
                  <wp:posOffset>2138045</wp:posOffset>
                </wp:positionH>
                <wp:positionV relativeFrom="margin">
                  <wp:posOffset>10186670</wp:posOffset>
                </wp:positionV>
                <wp:extent cx="4144645" cy="391795"/>
                <wp:effectExtent l="0" t="0" r="0" b="0"/>
                <wp:wrapSquare wrapText="bothSides"/>
                <wp:docPr id="2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144645" cy="391795"/>
                        </a:xfrm>
                        <a:prstGeom prst="rect">
                          <a:avLst/>
                        </a:prstGeom>
                        <a:noFill/>
                        <a:ln w="9525">
                          <a:noFill/>
                          <a:miter lim="800000"/>
                        </a:ln>
                        <a:effectLst/>
                      </wps:spPr>
                      <wps:txbx>
                        <w:txbxContent>
                          <w:p w14:paraId="3AD1E09B">
                            <w:r>
                              <w:rPr>
                                <w:rFonts w:hint="eastAsia"/>
                                <w:sz w:val="21"/>
                                <w:szCs w:val="21"/>
                                <w:lang w:val="en-US" w:eastAsia="zh-CN"/>
                              </w:rPr>
                              <w:t>山东省济南市历下区山大路 157 号华强国际中心 A 栋 2701</w:t>
                            </w:r>
                          </w:p>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168.35pt;margin-top:802.1pt;height:30.85pt;width:326.35pt;mso-position-horizontal-relative:margin;mso-position-vertical-relative:margin;mso-wrap-distance-bottom:0pt;mso-wrap-distance-left:9pt;mso-wrap-distance-right:9pt;mso-wrap-distance-top:0pt;z-index:251663360;v-text-anchor:middle;mso-width-relative:page;mso-height-relative:page;" filled="f" stroked="f" coordsize="21600,21600" o:gfxdata="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a6WX42wAAAA0BAAAPAAAAAAAAAAEAIAAAACIAAABkcnMvZG93bnJldi54bWxQSwEC&#10;FAAUAAAACACHTuJAlNOghCoCAAA6BAAADgAAAAAAAAABACAAAAAqAQAAZHJzL2Uyb0RvYy54bWxQ&#10;SwUGAAAAAAYABgBZAQAAxgUAAAAA&#10;">
                <v:fill on="f" focussize="0,0"/>
                <v:stroke on="f" miterlimit="8" joinstyle="miter"/>
                <v:imagedata o:title=""/>
                <o:lock v:ext="edit" aspectratio="f"/>
                <v:textbox>
                  <w:txbxContent>
                    <w:p w14:paraId="3AD1E09B">
                      <w:r>
                        <w:rPr>
                          <w:rFonts w:hint="eastAsia"/>
                          <w:sz w:val="21"/>
                          <w:szCs w:val="21"/>
                          <w:lang w:val="en-US" w:eastAsia="zh-CN"/>
                        </w:rPr>
                        <w:t>山东省济南市历下区山大路 157 号华强国际中心 A 栋 2701</w:t>
                      </w:r>
                    </w:p>
                  </w:txbxContent>
                </v:textbox>
                <w10:wrap type="square"/>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2626995</wp:posOffset>
                </wp:positionH>
                <wp:positionV relativeFrom="margin">
                  <wp:posOffset>9808845</wp:posOffset>
                </wp:positionV>
                <wp:extent cx="3042920" cy="454660"/>
                <wp:effectExtent l="0" t="0" r="0" b="0"/>
                <wp:wrapSquare wrapText="bothSides"/>
                <wp:docPr id="2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042920" cy="454660"/>
                        </a:xfrm>
                        <a:prstGeom prst="rect">
                          <a:avLst/>
                        </a:prstGeom>
                        <a:noFill/>
                        <a:ln w="9525">
                          <a:noFill/>
                          <a:miter lim="800000"/>
                        </a:ln>
                        <a:effectLst/>
                      </wps:spPr>
                      <wps:txbx>
                        <w:txbxContent>
                          <w:p w14:paraId="0EBC745B">
                            <w:pPr>
                              <w:rPr>
                                <w:rFonts w:hint="default"/>
                                <w:b/>
                                <w:bCs/>
                                <w:sz w:val="32"/>
                                <w:szCs w:val="32"/>
                                <w:lang w:val="en-US"/>
                              </w:rPr>
                            </w:pPr>
                            <w:r>
                              <w:rPr>
                                <w:rFonts w:hint="eastAsia" w:ascii="宋体" w:hAnsi="宋体" w:cs="宋体"/>
                                <w:b/>
                                <w:bCs/>
                                <w:kern w:val="0"/>
                                <w:sz w:val="32"/>
                                <w:szCs w:val="32"/>
                                <w:lang w:val="en-US" w:eastAsia="zh-CN"/>
                              </w:rPr>
                              <w:t>山东赛格认证技术有限公司</w:t>
                            </w:r>
                          </w:p>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206.85pt;margin-top:772.35pt;height:35.8pt;width:239.6pt;mso-position-horizontal-relative:margin;mso-position-vertical-relative:margin;mso-wrap-distance-bottom:0pt;mso-wrap-distance-left:9pt;mso-wrap-distance-right:9pt;mso-wrap-distance-top:0pt;z-index:251662336;v-text-anchor:middle;mso-width-relative:page;mso-height-relative:page;" filled="f" stroked="f" coordsize="21600,21600" o:gfxdata="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YGQKo3AAAAA0BAAAPAAAAAAAAAAEAIAAAACIAAABkcnMvZG93bnJldi54bWxQ&#10;SwECFAAUAAAACACHTuJA2jUb7iwCAAA6BAAADgAAAAAAAAABACAAAAArAQAAZHJzL2Uyb0RvYy54&#10;bWxQSwUGAAAAAAYABgBZAQAAyQUAAAAA&#10;">
                <v:fill on="f" focussize="0,0"/>
                <v:stroke on="f" miterlimit="8" joinstyle="miter"/>
                <v:imagedata o:title=""/>
                <o:lock v:ext="edit" aspectratio="f"/>
                <v:textbox>
                  <w:txbxContent>
                    <w:p w14:paraId="0EBC745B">
                      <w:pPr>
                        <w:rPr>
                          <w:rFonts w:hint="default"/>
                          <w:b/>
                          <w:bCs/>
                          <w:sz w:val="32"/>
                          <w:szCs w:val="32"/>
                          <w:lang w:val="en-US"/>
                        </w:rPr>
                      </w:pPr>
                      <w:r>
                        <w:rPr>
                          <w:rFonts w:hint="eastAsia" w:ascii="宋体" w:hAnsi="宋体" w:cs="宋体"/>
                          <w:b/>
                          <w:bCs/>
                          <w:kern w:val="0"/>
                          <w:sz w:val="32"/>
                          <w:szCs w:val="32"/>
                          <w:lang w:val="en-US" w:eastAsia="zh-CN"/>
                        </w:rPr>
                        <w:t>山东赛格认证技术有限公司</w:t>
                      </w:r>
                    </w:p>
                  </w:txbxContent>
                </v:textbox>
                <w10:wrap type="square"/>
              </v:shape>
            </w:pict>
          </mc:Fallback>
        </mc:AlternateContent>
      </w:r>
      <w:r>
        <w:drawing>
          <wp:anchor distT="0" distB="0" distL="114300" distR="114300" simplePos="0" relativeHeight="251661312" behindDoc="0" locked="0" layoutInCell="1" allowOverlap="1">
            <wp:simplePos x="0" y="0"/>
            <wp:positionH relativeFrom="column">
              <wp:posOffset>1257300</wp:posOffset>
            </wp:positionH>
            <wp:positionV relativeFrom="paragraph">
              <wp:posOffset>8874125</wp:posOffset>
            </wp:positionV>
            <wp:extent cx="755650" cy="755650"/>
            <wp:effectExtent l="0" t="0" r="6350" b="6350"/>
            <wp:wrapNone/>
            <wp:docPr id="20" name="图片 20"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二维码"/>
                    <pic:cNvPicPr>
                      <a:picLocks noChangeAspect="1"/>
                    </pic:cNvPicPr>
                  </pic:nvPicPr>
                  <pic:blipFill>
                    <a:blip r:embed="rId6"/>
                    <a:stretch>
                      <a:fillRect/>
                    </a:stretch>
                  </pic:blipFill>
                  <pic:spPr>
                    <a:xfrm>
                      <a:off x="0" y="0"/>
                      <a:ext cx="755650" cy="75565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margin">
                  <wp:posOffset>2239645</wp:posOffset>
                </wp:positionH>
                <wp:positionV relativeFrom="margin">
                  <wp:posOffset>8796655</wp:posOffset>
                </wp:positionV>
                <wp:extent cx="4496435" cy="1118870"/>
                <wp:effectExtent l="0" t="0" r="0" b="0"/>
                <wp:wrapSquare wrapText="bothSides"/>
                <wp:docPr id="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496435" cy="1118870"/>
                        </a:xfrm>
                        <a:prstGeom prst="rect">
                          <a:avLst/>
                        </a:prstGeom>
                        <a:noFill/>
                        <a:ln w="9525">
                          <a:noFill/>
                          <a:miter lim="800000"/>
                        </a:ln>
                        <a:effectLst/>
                      </wps:spPr>
                      <wps:txbx>
                        <w:txbxContent>
                          <w:p w14:paraId="22223B95">
                            <w:pPr>
                              <w:rPr>
                                <w:rFonts w:hint="eastAsia" w:ascii="宋体" w:hAnsi="宋体" w:cs="宋体"/>
                                <w:sz w:val="21"/>
                                <w:szCs w:val="21"/>
                              </w:rPr>
                            </w:pPr>
                            <w:r>
                              <w:rPr>
                                <w:rFonts w:hint="eastAsia" w:ascii="宋体" w:hAnsi="宋体" w:cs="宋体"/>
                                <w:sz w:val="21"/>
                                <w:szCs w:val="21"/>
                              </w:rPr>
                              <w:t>本证书在国家规定的各行政许可、资质许可有效期内使用有效</w:t>
                            </w:r>
                          </w:p>
                          <w:p w14:paraId="08E516AB">
                            <w:pPr>
                              <w:rPr>
                                <w:rFonts w:hint="eastAsia" w:ascii="宋体" w:hAnsi="宋体" w:cs="宋体"/>
                                <w:sz w:val="21"/>
                                <w:szCs w:val="21"/>
                              </w:rPr>
                            </w:pPr>
                            <w:r>
                              <w:rPr>
                                <w:rFonts w:hint="eastAsia" w:ascii="宋体" w:hAnsi="宋体" w:cs="宋体"/>
                                <w:sz w:val="21"/>
                                <w:szCs w:val="21"/>
                              </w:rPr>
                              <w:t>获证组织必须定期接受监督审核并经审核合格后，方可保持证书有效性</w:t>
                            </w:r>
                          </w:p>
                          <w:p w14:paraId="6343E55F">
                            <w:pPr>
                              <w:rPr>
                                <w:rFonts w:hint="eastAsia" w:ascii="宋体" w:hAnsi="宋体" w:cs="宋体"/>
                                <w:color w:val="auto"/>
                                <w:sz w:val="21"/>
                                <w:szCs w:val="21"/>
                              </w:rPr>
                            </w:pPr>
                            <w:r>
                              <w:rPr>
                                <w:rFonts w:hint="eastAsia" w:ascii="宋体" w:hAnsi="宋体" w:cs="宋体"/>
                                <w:sz w:val="21"/>
                                <w:szCs w:val="21"/>
                              </w:rPr>
                              <w:t>国家认证认可监督管理委员会官方查询网</w:t>
                            </w:r>
                            <w:r>
                              <w:rPr>
                                <w:rFonts w:hint="eastAsia" w:ascii="宋体" w:hAnsi="宋体" w:cs="宋体"/>
                                <w:color w:val="auto"/>
                                <w:sz w:val="21"/>
                                <w:szCs w:val="21"/>
                              </w:rPr>
                              <w:t>站</w:t>
                            </w:r>
                            <w:r>
                              <w:rPr>
                                <w:rFonts w:hint="eastAsia" w:ascii="宋体" w:hAnsi="宋体" w:cs="宋体"/>
                                <w:color w:val="auto"/>
                                <w:sz w:val="21"/>
                                <w:szCs w:val="21"/>
                              </w:rPr>
                              <w:fldChar w:fldCharType="begin"/>
                            </w:r>
                            <w:r>
                              <w:rPr>
                                <w:rFonts w:hint="eastAsia" w:ascii="宋体" w:hAnsi="宋体" w:cs="宋体"/>
                                <w:color w:val="auto"/>
                                <w:sz w:val="21"/>
                                <w:szCs w:val="21"/>
                              </w:rPr>
                              <w:instrText xml:space="preserve"> HYPERLINK "http://cx.cnca.cn" </w:instrText>
                            </w:r>
                            <w:r>
                              <w:rPr>
                                <w:rFonts w:hint="eastAsia" w:ascii="宋体" w:hAnsi="宋体" w:cs="宋体"/>
                                <w:color w:val="auto"/>
                                <w:sz w:val="21"/>
                                <w:szCs w:val="21"/>
                              </w:rPr>
                              <w:fldChar w:fldCharType="separate"/>
                            </w:r>
                            <w:r>
                              <w:rPr>
                                <w:rStyle w:val="7"/>
                                <w:rFonts w:hint="eastAsia" w:ascii="宋体" w:hAnsi="宋体" w:cs="宋体"/>
                                <w:color w:val="auto"/>
                                <w:sz w:val="21"/>
                                <w:szCs w:val="21"/>
                              </w:rPr>
                              <w:t>http://cx.cnca.cn</w:t>
                            </w:r>
                            <w:r>
                              <w:rPr>
                                <w:rFonts w:hint="eastAsia" w:ascii="宋体" w:hAnsi="宋体" w:cs="宋体"/>
                                <w:color w:val="auto"/>
                                <w:sz w:val="21"/>
                                <w:szCs w:val="21"/>
                              </w:rPr>
                              <w:fldChar w:fldCharType="end"/>
                            </w:r>
                          </w:p>
                          <w:p w14:paraId="63D5E758">
                            <w:pPr>
                              <w:rPr>
                                <w:rFonts w:hint="eastAsia" w:ascii="宋体" w:hAnsi="宋体" w:cs="宋体"/>
                                <w:color w:val="auto"/>
                                <w:sz w:val="21"/>
                                <w:szCs w:val="21"/>
                              </w:rPr>
                            </w:pPr>
                            <w:r>
                              <w:rPr>
                                <w:rFonts w:hint="eastAsia" w:ascii="宋体" w:hAnsi="宋体" w:cs="宋体"/>
                                <w:sz w:val="21"/>
                                <w:szCs w:val="21"/>
                              </w:rPr>
                              <w:t>山东赛格认证技术有限公司官方查询网站</w:t>
                            </w:r>
                            <w:r>
                              <w:rPr>
                                <w:rFonts w:hint="eastAsia" w:ascii="宋体" w:hAnsi="宋体" w:cs="宋体"/>
                                <w:b w:val="0"/>
                                <w:bCs w:val="0"/>
                                <w:sz w:val="21"/>
                                <w:szCs w:val="21"/>
                                <w:u w:val="single"/>
                              </w:rPr>
                              <w:t>http://www.saigerenzheng.com</w:t>
                            </w:r>
                          </w:p>
                          <w:p w14:paraId="50385C8B">
                            <w:pPr>
                              <w:rPr>
                                <w:sz w:val="21"/>
                                <w:szCs w:val="21"/>
                              </w:rPr>
                            </w:pPr>
                            <w:r>
                              <w:rPr>
                                <w:rFonts w:hint="eastAsia" w:ascii="宋体" w:hAnsi="宋体" w:cs="宋体"/>
                                <w:sz w:val="21"/>
                                <w:szCs w:val="21"/>
                              </w:rPr>
                              <w:t>此认证证书的有效性以左下角二维码扫描结果为准</w:t>
                            </w:r>
                          </w:p>
                          <w:p w14:paraId="52AFFA4F"/>
                        </w:txbxContent>
                      </wps:txbx>
                      <wps:bodyPr rot="0" vert="horz" wrap="square" lIns="91440" tIns="45720" rIns="91440" bIns="45720" anchor="ctr" anchorCtr="0">
                        <a:noAutofit/>
                      </wps:bodyPr>
                    </wps:wsp>
                  </a:graphicData>
                </a:graphic>
              </wp:anchor>
            </w:drawing>
          </mc:Choice>
          <mc:Fallback>
            <w:pict>
              <v:shape id="文本框 2" o:spid="_x0000_s1026" o:spt="202" type="#_x0000_t202" style="position:absolute;left:0pt;margin-left:176.35pt;margin-top:692.65pt;height:88.1pt;width:354.05pt;mso-position-horizontal-relative:margin;mso-position-vertical-relative:margin;mso-wrap-distance-bottom:0pt;mso-wrap-distance-left:9pt;mso-wrap-distance-right:9pt;mso-wrap-distance-top:0pt;z-index:251660288;v-text-anchor:middle;mso-width-relative:page;mso-height-relative:page;" filled="f" stroked="f" coordsize="21600,21600" o:gfxdata="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YWyJ62wAAAA4BAAAPAAAAAAAAAAEAIAAAACIAAABkcnMvZG93bnJldi54bWxQ&#10;SwECFAAUAAAACACHTuJA09kx5S0CAAA7BAAADgAAAAAAAAABACAAAAAqAQAAZHJzL2Uyb0RvYy54&#10;bWxQSwUGAAAAAAYABgBZAQAAyQUAAAAA&#10;">
                <v:fill on="f" focussize="0,0"/>
                <v:stroke on="f" miterlimit="8" joinstyle="miter"/>
                <v:imagedata o:title=""/>
                <o:lock v:ext="edit" aspectratio="f"/>
                <v:textbox>
                  <w:txbxContent>
                    <w:p w14:paraId="22223B95">
                      <w:pPr>
                        <w:rPr>
                          <w:rFonts w:hint="eastAsia" w:ascii="宋体" w:hAnsi="宋体" w:cs="宋体"/>
                          <w:sz w:val="21"/>
                          <w:szCs w:val="21"/>
                        </w:rPr>
                      </w:pPr>
                      <w:r>
                        <w:rPr>
                          <w:rFonts w:hint="eastAsia" w:ascii="宋体" w:hAnsi="宋体" w:cs="宋体"/>
                          <w:sz w:val="21"/>
                          <w:szCs w:val="21"/>
                        </w:rPr>
                        <w:t>本证书在国家规定的各行政许可、资质许可有效期内使用有效</w:t>
                      </w:r>
                    </w:p>
                    <w:p w14:paraId="08E516AB">
                      <w:pPr>
                        <w:rPr>
                          <w:rFonts w:hint="eastAsia" w:ascii="宋体" w:hAnsi="宋体" w:cs="宋体"/>
                          <w:sz w:val="21"/>
                          <w:szCs w:val="21"/>
                        </w:rPr>
                      </w:pPr>
                      <w:r>
                        <w:rPr>
                          <w:rFonts w:hint="eastAsia" w:ascii="宋体" w:hAnsi="宋体" w:cs="宋体"/>
                          <w:sz w:val="21"/>
                          <w:szCs w:val="21"/>
                        </w:rPr>
                        <w:t>获证组织必须定期接受监督审核并经审核合格后，方可保持证书有效性</w:t>
                      </w:r>
                    </w:p>
                    <w:p w14:paraId="6343E55F">
                      <w:pPr>
                        <w:rPr>
                          <w:rFonts w:hint="eastAsia" w:ascii="宋体" w:hAnsi="宋体" w:cs="宋体"/>
                          <w:color w:val="auto"/>
                          <w:sz w:val="21"/>
                          <w:szCs w:val="21"/>
                        </w:rPr>
                      </w:pPr>
                      <w:r>
                        <w:rPr>
                          <w:rFonts w:hint="eastAsia" w:ascii="宋体" w:hAnsi="宋体" w:cs="宋体"/>
                          <w:sz w:val="21"/>
                          <w:szCs w:val="21"/>
                        </w:rPr>
                        <w:t>国家认证认可监督管理委员会官方查询网</w:t>
                      </w:r>
                      <w:r>
                        <w:rPr>
                          <w:rFonts w:hint="eastAsia" w:ascii="宋体" w:hAnsi="宋体" w:cs="宋体"/>
                          <w:color w:val="auto"/>
                          <w:sz w:val="21"/>
                          <w:szCs w:val="21"/>
                        </w:rPr>
                        <w:t>站</w:t>
                      </w:r>
                      <w:r>
                        <w:rPr>
                          <w:rFonts w:hint="eastAsia" w:ascii="宋体" w:hAnsi="宋体" w:cs="宋体"/>
                          <w:color w:val="auto"/>
                          <w:sz w:val="21"/>
                          <w:szCs w:val="21"/>
                        </w:rPr>
                        <w:fldChar w:fldCharType="begin"/>
                      </w:r>
                      <w:r>
                        <w:rPr>
                          <w:rFonts w:hint="eastAsia" w:ascii="宋体" w:hAnsi="宋体" w:cs="宋体"/>
                          <w:color w:val="auto"/>
                          <w:sz w:val="21"/>
                          <w:szCs w:val="21"/>
                        </w:rPr>
                        <w:instrText xml:space="preserve"> HYPERLINK "http://cx.cnca.cn" </w:instrText>
                      </w:r>
                      <w:r>
                        <w:rPr>
                          <w:rFonts w:hint="eastAsia" w:ascii="宋体" w:hAnsi="宋体" w:cs="宋体"/>
                          <w:color w:val="auto"/>
                          <w:sz w:val="21"/>
                          <w:szCs w:val="21"/>
                        </w:rPr>
                        <w:fldChar w:fldCharType="separate"/>
                      </w:r>
                      <w:r>
                        <w:rPr>
                          <w:rStyle w:val="7"/>
                          <w:rFonts w:hint="eastAsia" w:ascii="宋体" w:hAnsi="宋体" w:cs="宋体"/>
                          <w:color w:val="auto"/>
                          <w:sz w:val="21"/>
                          <w:szCs w:val="21"/>
                        </w:rPr>
                        <w:t>http://cx.cnca.cn</w:t>
                      </w:r>
                      <w:r>
                        <w:rPr>
                          <w:rFonts w:hint="eastAsia" w:ascii="宋体" w:hAnsi="宋体" w:cs="宋体"/>
                          <w:color w:val="auto"/>
                          <w:sz w:val="21"/>
                          <w:szCs w:val="21"/>
                        </w:rPr>
                        <w:fldChar w:fldCharType="end"/>
                      </w:r>
                    </w:p>
                    <w:p w14:paraId="63D5E758">
                      <w:pPr>
                        <w:rPr>
                          <w:rFonts w:hint="eastAsia" w:ascii="宋体" w:hAnsi="宋体" w:cs="宋体"/>
                          <w:color w:val="auto"/>
                          <w:sz w:val="21"/>
                          <w:szCs w:val="21"/>
                        </w:rPr>
                      </w:pPr>
                      <w:r>
                        <w:rPr>
                          <w:rFonts w:hint="eastAsia" w:ascii="宋体" w:hAnsi="宋体" w:cs="宋体"/>
                          <w:sz w:val="21"/>
                          <w:szCs w:val="21"/>
                        </w:rPr>
                        <w:t>山东赛格认证技术有限公司官方查询网站</w:t>
                      </w:r>
                      <w:r>
                        <w:rPr>
                          <w:rFonts w:hint="eastAsia" w:ascii="宋体" w:hAnsi="宋体" w:cs="宋体"/>
                          <w:b w:val="0"/>
                          <w:bCs w:val="0"/>
                          <w:sz w:val="21"/>
                          <w:szCs w:val="21"/>
                          <w:u w:val="single"/>
                        </w:rPr>
                        <w:t>http://www.saigerenzheng.com</w:t>
                      </w:r>
                    </w:p>
                    <w:p w14:paraId="50385C8B">
                      <w:pPr>
                        <w:rPr>
                          <w:sz w:val="21"/>
                          <w:szCs w:val="21"/>
                        </w:rPr>
                      </w:pPr>
                      <w:r>
                        <w:rPr>
                          <w:rFonts w:hint="eastAsia" w:ascii="宋体" w:hAnsi="宋体" w:cs="宋体"/>
                          <w:sz w:val="21"/>
                          <w:szCs w:val="21"/>
                        </w:rPr>
                        <w:t>此认证证书的有效性以左下角二维码扫描结果为准</w:t>
                      </w:r>
                    </w:p>
                    <w:p w14:paraId="52AFFA4F"/>
                  </w:txbxContent>
                </v:textbox>
                <w10:wrap type="square"/>
              </v:shape>
            </w:pict>
          </mc:Fallback>
        </mc:AlternateContent>
      </w:r>
      <w:r>
        <w:drawing>
          <wp:anchor distT="0" distB="0" distL="114300" distR="114300" simplePos="0" relativeHeight="251664384" behindDoc="0" locked="0" layoutInCell="1" allowOverlap="1">
            <wp:simplePos x="0" y="0"/>
            <wp:positionH relativeFrom="column">
              <wp:posOffset>2687320</wp:posOffset>
            </wp:positionH>
            <wp:positionV relativeFrom="paragraph">
              <wp:posOffset>730885</wp:posOffset>
            </wp:positionV>
            <wp:extent cx="3066415" cy="663575"/>
            <wp:effectExtent l="0" t="0" r="635" b="0"/>
            <wp:wrapNone/>
            <wp:docPr id="10" name="图片 10" descr="LOGO6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LOGO6代"/>
                    <pic:cNvPicPr>
                      <a:picLocks noChangeAspect="1"/>
                    </pic:cNvPicPr>
                  </pic:nvPicPr>
                  <pic:blipFill>
                    <a:blip r:embed="rId7"/>
                    <a:stretch>
                      <a:fillRect/>
                    </a:stretch>
                  </pic:blipFill>
                  <pic:spPr>
                    <a:xfrm>
                      <a:off x="0" y="0"/>
                      <a:ext cx="3066415" cy="663575"/>
                    </a:xfrm>
                    <a:prstGeom prst="rect">
                      <a:avLst/>
                    </a:prstGeom>
                  </pic:spPr>
                </pic:pic>
              </a:graphicData>
            </a:graphic>
          </wp:anchor>
        </w:drawing>
      </w:r>
      <w:r>
        <w:rPr>
          <w:rFonts w:hint="eastAsia"/>
          <w:lang w:val="en-US" w:eastAsia="zh-CN"/>
        </w:rPr>
        <w:t xml:space="preserve"> </w:t>
      </w:r>
      <w:bookmarkStart w:id="0" w:name="_GoBack"/>
      <w:bookmarkEnd w:id="0"/>
    </w:p>
    <w:sectPr>
      <w:pgSz w:w="11906" w:h="17291"/>
      <w:pgMar w:top="0" w:right="0" w:bottom="0" w:left="0" w:header="851" w:footer="992" w:gutter="0"/>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7"/>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MyYWU2NGU0NmQyNzhiMzQ4OWFiZDI2MWMyYTU2M2YifQ=="/>
  </w:docVars>
  <w:rsids>
    <w:rsidRoot w:val="00424447"/>
    <w:rsid w:val="001C5CD4"/>
    <w:rsid w:val="00424447"/>
    <w:rsid w:val="004B41BD"/>
    <w:rsid w:val="013C160E"/>
    <w:rsid w:val="016A796F"/>
    <w:rsid w:val="02C37BA2"/>
    <w:rsid w:val="03991449"/>
    <w:rsid w:val="07B93E4E"/>
    <w:rsid w:val="07C0055C"/>
    <w:rsid w:val="094F0246"/>
    <w:rsid w:val="09DE5012"/>
    <w:rsid w:val="09FA01AD"/>
    <w:rsid w:val="0AAC5093"/>
    <w:rsid w:val="0B0D0201"/>
    <w:rsid w:val="0B4B60CB"/>
    <w:rsid w:val="0E7C7BA6"/>
    <w:rsid w:val="0EB91E97"/>
    <w:rsid w:val="1519758D"/>
    <w:rsid w:val="1E1A3476"/>
    <w:rsid w:val="1E830B2E"/>
    <w:rsid w:val="1FEC7FDC"/>
    <w:rsid w:val="20266CEB"/>
    <w:rsid w:val="21A84AFA"/>
    <w:rsid w:val="22930B71"/>
    <w:rsid w:val="25324399"/>
    <w:rsid w:val="25D0283C"/>
    <w:rsid w:val="2775747C"/>
    <w:rsid w:val="284B1F2B"/>
    <w:rsid w:val="2BE05831"/>
    <w:rsid w:val="2CFB02C9"/>
    <w:rsid w:val="2FCB20A8"/>
    <w:rsid w:val="2FDC299F"/>
    <w:rsid w:val="310538AE"/>
    <w:rsid w:val="33817769"/>
    <w:rsid w:val="39AD5789"/>
    <w:rsid w:val="3B4B0A47"/>
    <w:rsid w:val="3B59550A"/>
    <w:rsid w:val="42165862"/>
    <w:rsid w:val="43F2060A"/>
    <w:rsid w:val="44AA393A"/>
    <w:rsid w:val="44D730EF"/>
    <w:rsid w:val="464F0C11"/>
    <w:rsid w:val="47572C08"/>
    <w:rsid w:val="4D88544D"/>
    <w:rsid w:val="4DF11D9D"/>
    <w:rsid w:val="4FA40DA8"/>
    <w:rsid w:val="50953035"/>
    <w:rsid w:val="51467C0D"/>
    <w:rsid w:val="51FF1088"/>
    <w:rsid w:val="5318443F"/>
    <w:rsid w:val="54076FFC"/>
    <w:rsid w:val="564D1EBC"/>
    <w:rsid w:val="58E1269D"/>
    <w:rsid w:val="59C06909"/>
    <w:rsid w:val="5F795C2F"/>
    <w:rsid w:val="609D5BF6"/>
    <w:rsid w:val="614C7389"/>
    <w:rsid w:val="617E2143"/>
    <w:rsid w:val="61B608DB"/>
    <w:rsid w:val="623F2136"/>
    <w:rsid w:val="646123B3"/>
    <w:rsid w:val="654E0AEF"/>
    <w:rsid w:val="684A27BD"/>
    <w:rsid w:val="6B710478"/>
    <w:rsid w:val="6BA36D46"/>
    <w:rsid w:val="73B378EB"/>
    <w:rsid w:val="770A7ED5"/>
    <w:rsid w:val="7820729F"/>
    <w:rsid w:val="7A8F5F05"/>
    <w:rsid w:val="7B621739"/>
    <w:rsid w:val="7F311F6F"/>
    <w:rsid w:val="7FC17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character" w:customStyle="1" w:styleId="8">
    <w:name w:val="页眉 字符"/>
    <w:basedOn w:val="6"/>
    <w:link w:val="3"/>
    <w:qFormat/>
    <w:uiPriority w:val="0"/>
    <w:rPr>
      <w:kern w:val="2"/>
      <w:sz w:val="18"/>
      <w:szCs w:val="18"/>
    </w:rPr>
  </w:style>
  <w:style w:type="character" w:customStyle="1" w:styleId="9">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0</TotalTime>
  <ScaleCrop>false</ScaleCrop>
  <LinksUpToDate>false</LinksUpToDate>
  <CharactersWithSpaces>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2022-08-04T03:37:00Z</dcterms:created>
  <dc:creator>Administrator</dc:creator>
  <cp:lastModifiedBy>风瑒</cp:lastModifiedBy>
  <cp:lastPrinted>2022-10-12T08:11:00Z</cp:lastPrinted>
  <dcterms:modified xsi:type="dcterms:W3CDTF">2026-07-14T06:07:02Z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20AF5BC43FD54D6B9A63EB96957057BB_13</vt:lpwstr>
  </property>
  <property fmtid="{D5CDD505-2E9C-101B-9397-08002B2CF9AE}" pid="4" name="KSOTemplateDocerSaveRecord">
    <vt:lpwstr>eyJoZGlkIjoiZjg0ZDY5YzljYjliOTk3Mjg4MDlkYWRlZTk5YzZkYTMiLCJ1c2VySWQiOiI1MjIyNjQxNDYifQ==</vt:lpwstr>
  </property>
</Properties>
</file>