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FAB22E">
      <w:r>
        <mc:AlternateContent>
          <mc:Choice Requires="wps">
            <w:drawing>
              <wp:anchor distT="0" distB="0" distL="114300" distR="114300" simplePos="0" relativeHeight="251665408" behindDoc="0" locked="0" layoutInCell="1" allowOverlap="1">
                <wp:simplePos x="0" y="0"/>
                <wp:positionH relativeFrom="margin">
                  <wp:posOffset>2990850</wp:posOffset>
                </wp:positionH>
                <wp:positionV relativeFrom="margin">
                  <wp:posOffset>2181225</wp:posOffset>
                </wp:positionV>
                <wp:extent cx="2661285" cy="454025"/>
                <wp:effectExtent l="0" t="0" r="0" b="0"/>
                <wp:wrapSquare wrapText="bothSides"/>
                <wp:docPr id="16" name="文本框 2"/>
                <wp:cNvGraphicFramePr/>
                <a:graphic xmlns:a="http://schemas.openxmlformats.org/drawingml/2006/main">
                  <a:graphicData uri="http://schemas.microsoft.com/office/word/2010/wordprocessingShape">
                    <wps:wsp>
                      <wps:cNvSpPr txBox="1">
                        <a:spLocks noChangeArrowheads="1"/>
                      </wps:cNvSpPr>
                      <wps:spPr bwMode="auto">
                        <a:xfrm>
                          <a:off x="0" y="0"/>
                          <a:ext cx="2661285" cy="454025"/>
                        </a:xfrm>
                        <a:prstGeom prst="rect">
                          <a:avLst/>
                        </a:prstGeom>
                        <a:noFill/>
                        <a:ln w="9525">
                          <a:noFill/>
                          <a:miter lim="800000"/>
                        </a:ln>
                        <a:effectLst/>
                      </wps:spPr>
                      <wps:txbx>
                        <w:txbxContent>
                          <w:p w14:paraId="464EBEC1">
                            <w:pPr>
                              <w:jc w:val="both"/>
                            </w:pPr>
                            <w:r>
                              <w:rPr>
                                <w:rFonts w:hint="eastAsia" w:ascii="宋体" w:hAnsi="宋体" w:eastAsia="宋体" w:cs="宋体"/>
                                <w:sz w:val="28"/>
                                <w:szCs w:val="36"/>
                                <w:lang w:val="en-US" w:eastAsia="zh-CN"/>
                              </w:rPr>
                              <w:t>This is to certify that the</w:t>
                            </w:r>
                          </w:p>
                        </w:txbxContent>
                      </wps:txbx>
                      <wps:bodyPr rot="0" vert="horz" wrap="square" lIns="91440" tIns="45720" rIns="91440" bIns="45720" anchor="ctr" anchorCtr="0">
                        <a:noAutofit/>
                      </wps:bodyPr>
                    </wps:wsp>
                  </a:graphicData>
                </a:graphic>
              </wp:anchor>
            </w:drawing>
          </mc:Choice>
          <mc:Fallback>
            <w:pict>
              <v:shape id="文本框 2" o:spid="_x0000_s1026" o:spt="202" type="#_x0000_t202" style="position:absolute;left:0pt;margin-left:235.5pt;margin-top:171.75pt;height:35.75pt;width:209.55pt;mso-position-horizontal-relative:margin;mso-position-vertical-relative:margin;mso-wrap-distance-bottom:0pt;mso-wrap-distance-left:9pt;mso-wrap-distance-right:9pt;mso-wrap-distance-top:0pt;z-index:251665408;v-text-anchor:middle;mso-width-relative:page;mso-height-relative:page;" filled="f" stroked="f" coordsize="21600,21600" o:gfxdata="UEsDBAoAAAAAAIdO4kAAAAAAAAAAAAAAAAAEAAAAZHJzL1BLAwQUAAAACACHTuJAGo+Z6dkAAAAL&#10;AQAADwAAAGRycy9kb3ducmV2LnhtbE2PzU7DMBCE70i8g7VIXBC1Q//TOD0gVUIVPVB4ACfexlHj&#10;dRS7aXl7lhMcRzOa+abY3nwnRhxiG0hDNlEgkOpgW2o0fH3unlcgYjJkTRcINXxjhG15f1eY3IYr&#10;feB4TI3gEoq50eBS6nMpY+3QmzgJPRJ7pzB4k1gOjbSDuXK57+SLUgvpTUu84EyPrw7r8/HiNTy5&#10;Xh3eT2/Vzi5qd95Hs/TjXuvHh0xtQCS8pb8w/OIzOpTMVIUL2Sg6DbNlxl+ShulsOgfBidVaZSAq&#10;trK5AlkW8v+H8gdQSwMEFAAAAAgAh07iQA1YOOkoAgAAOgQAAA4AAABkcnMvZTJvRG9jLnhtbK1T&#10;zY7TMBC+I/EOlu80bdSWbtR0tWy1CGn5kRYewHWcxsL2GNttUh4A3oATF+48V5+DsZMtVbnsgRwi&#10;T2b8zXzffFled1qRvXBeginpZDSmRBgOlTTbkn76ePdiQYkPzFRMgRElPQhPr1fPny1bW4gcGlCV&#10;cARBjC9aW9ImBFtkmeeN0MyPwAqDyRqcZgFDt80qx1pE1yrLx+N51oKrrAMuvMev6z5JB0T3FECo&#10;a8nFGvhOCxN6VCcUC0jJN9J6ukrT1rXg4X1dexGIKikyDemNTfC8ie9stWTF1jHbSD6MwJ4ywgUn&#10;zaTBpieoNQuM7Jz8B0pL7sBDHUYcdNYTSYogi8n4QpuHhlmRuKDU3p5E9/8Plr/bf3BEVuiEOSWG&#10;adz48cf348/fx1/fSB71aa0vsOzBYmHoXkGHtYmrt/fAP3ti4LZhZitunIO2EazC+SbxZnZ2tcfx&#10;EWTTvoUK+7BdgATU1U5H8VAOgui4m8NpN6ILhOPHfD6f5IsZJRxz09l0nM9SC1Y83rbOh9cCNImH&#10;kjrcfUJn+3sf4jSseCyJzQzcSaXS/pUhbUmvZgh5kdEyoNmV1CVdjOMz9FQmFopksAE9co30eqKh&#10;23SDdhuoDsjaQW8+/PXw0ID7SkmLxiup/7JjTlCi3hhU7moynUanpmA6e5lj4M4zm/MMMxyhSsqD&#10;o6QPbkPyd8/kBjWuZaIfB+xnGTaDlkqqDPaPnj2PU9XfX371B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BqPmenZAAAACwEAAA8AAAAAAAAAAQAgAAAAIgAAAGRycy9kb3ducmV2LnhtbFBLAQIUABQA&#10;AAAIAIdO4kANWDjpKAIAADoEAAAOAAAAAAAAAAEAIAAAACgBAABkcnMvZTJvRG9jLnhtbFBLBQYA&#10;AAAABgAGAFkBAADCBQAAAAA=&#10;">
                <v:fill on="f" focussize="0,0"/>
                <v:stroke on="f" miterlimit="8" joinstyle="miter"/>
                <v:imagedata o:title=""/>
                <o:lock v:ext="edit" aspectratio="f"/>
                <v:textbox>
                  <w:txbxContent>
                    <w:p w14:paraId="464EBEC1">
                      <w:pPr>
                        <w:jc w:val="both"/>
                      </w:pPr>
                      <w:r>
                        <w:rPr>
                          <w:rFonts w:hint="eastAsia" w:ascii="宋体" w:hAnsi="宋体" w:eastAsia="宋体" w:cs="宋体"/>
                          <w:sz w:val="28"/>
                          <w:szCs w:val="36"/>
                          <w:lang w:val="en-US" w:eastAsia="zh-CN"/>
                        </w:rPr>
                        <w:t>This is to certify that the</w:t>
                      </w:r>
                    </w:p>
                  </w:txbxContent>
                </v:textbox>
                <w10:wrap type="square"/>
              </v:shape>
            </w:pict>
          </mc:Fallback>
        </mc:AlternateContent>
      </w:r>
      <w:r>
        <mc:AlternateContent>
          <mc:Choice Requires="wps">
            <w:drawing>
              <wp:anchor distT="0" distB="0" distL="114300" distR="114300" simplePos="0" relativeHeight="251672576" behindDoc="0" locked="0" layoutInCell="1" allowOverlap="1">
                <wp:simplePos x="0" y="0"/>
                <wp:positionH relativeFrom="margin">
                  <wp:posOffset>1715770</wp:posOffset>
                </wp:positionH>
                <wp:positionV relativeFrom="margin">
                  <wp:posOffset>7653655</wp:posOffset>
                </wp:positionV>
                <wp:extent cx="2591435" cy="1010285"/>
                <wp:effectExtent l="0" t="0" r="0" b="0"/>
                <wp:wrapSquare wrapText="bothSides"/>
                <wp:docPr id="13" name="文本框 2"/>
                <wp:cNvGraphicFramePr/>
                <a:graphic xmlns:a="http://schemas.openxmlformats.org/drawingml/2006/main">
                  <a:graphicData uri="http://schemas.microsoft.com/office/word/2010/wordprocessingShape">
                    <wps:wsp>
                      <wps:cNvSpPr txBox="1">
                        <a:spLocks noChangeArrowheads="1"/>
                      </wps:cNvSpPr>
                      <wps:spPr bwMode="auto">
                        <a:xfrm>
                          <a:off x="0" y="0"/>
                          <a:ext cx="2591435" cy="1010285"/>
                        </a:xfrm>
                        <a:prstGeom prst="rect">
                          <a:avLst/>
                        </a:prstGeom>
                        <a:noFill/>
                        <a:ln w="9525">
                          <a:noFill/>
                          <a:miter lim="800000"/>
                        </a:ln>
                        <a:effectLst/>
                      </wps:spPr>
                      <wps:txbx>
                        <w:txbxContent>
                          <w:p w14:paraId="091CAD21">
                            <w:pPr>
                              <w:spacing w:line="360" w:lineRule="auto"/>
                              <w:jc w:val="left"/>
                              <w:rPr>
                                <w:rFonts w:hint="default" w:ascii="宋体" w:hAnsi="宋体" w:eastAsia="宋体" w:cs="宋体"/>
                                <w:sz w:val="24"/>
                                <w:szCs w:val="32"/>
                                <w:lang w:val="en-US" w:eastAsia="zh-CN"/>
                              </w:rPr>
                            </w:pPr>
                            <w:r>
                              <w:rPr>
                                <w:rFonts w:hint="eastAsia" w:ascii="宋体" w:hAnsi="宋体" w:cs="宋体"/>
                                <w:sz w:val="24"/>
                                <w:szCs w:val="32"/>
                              </w:rPr>
                              <w:t>Issue Date:</w:t>
                            </w:r>
                            <w:r>
                              <w:rPr>
                                <w:rFonts w:ascii="宋体" w:hAnsi="宋体" w:cs="宋体"/>
                                <w:sz w:val="24"/>
                                <w:szCs w:val="32"/>
                              </w:rPr>
                              <w:t xml:space="preserve"> </w:t>
                            </w:r>
                            <w:r>
                              <w:rPr>
                                <w:rFonts w:hint="eastAsia" w:ascii="宋体" w:hAnsi="宋体" w:cs="宋体"/>
                                <w:sz w:val="24"/>
                                <w:szCs w:val="32"/>
                                <w:lang w:val="en-US" w:eastAsia="zh-CN"/>
                              </w:rPr>
                              <w:t>XXX</w:t>
                            </w:r>
                            <w:r>
                              <w:rPr>
                                <w:rFonts w:ascii="宋体" w:hAnsi="宋体" w:cs="宋体"/>
                                <w:sz w:val="24"/>
                                <w:szCs w:val="32"/>
                              </w:rPr>
                              <w:t xml:space="preserve"> </w:t>
                            </w:r>
                            <w:r>
                              <w:rPr>
                                <w:rFonts w:hint="eastAsia" w:ascii="宋体" w:hAnsi="宋体" w:cs="宋体"/>
                                <w:sz w:val="24"/>
                                <w:szCs w:val="32"/>
                                <w:lang w:val="en-US" w:eastAsia="zh-CN"/>
                              </w:rPr>
                              <w:t>XXXX</w:t>
                            </w:r>
                            <w:r>
                              <w:rPr>
                                <w:rFonts w:ascii="宋体" w:hAnsi="宋体" w:cs="宋体"/>
                                <w:sz w:val="24"/>
                                <w:szCs w:val="32"/>
                              </w:rPr>
                              <w:t>,</w:t>
                            </w:r>
                            <w:r>
                              <w:rPr>
                                <w:rFonts w:hint="eastAsia" w:ascii="宋体" w:hAnsi="宋体" w:cs="宋体"/>
                                <w:sz w:val="24"/>
                                <w:szCs w:val="32"/>
                                <w:lang w:val="en-US" w:eastAsia="zh-CN"/>
                              </w:rPr>
                              <w:t>XXXX</w:t>
                            </w:r>
                          </w:p>
                          <w:p w14:paraId="20C98858">
                            <w:pPr>
                              <w:spacing w:line="360" w:lineRule="auto"/>
                              <w:jc w:val="left"/>
                              <w:rPr>
                                <w:rFonts w:ascii="宋体" w:hAnsi="宋体" w:cs="宋体"/>
                                <w:sz w:val="24"/>
                                <w:szCs w:val="32"/>
                              </w:rPr>
                            </w:pPr>
                            <w:r>
                              <w:rPr>
                                <w:rFonts w:hint="eastAsia" w:ascii="宋体" w:hAnsi="宋体" w:cs="宋体"/>
                                <w:sz w:val="24"/>
                                <w:szCs w:val="32"/>
                              </w:rPr>
                              <w:t>Renewal Date:</w:t>
                            </w:r>
                            <w:r>
                              <w:rPr>
                                <w:rFonts w:ascii="宋体" w:hAnsi="宋体" w:cs="宋体"/>
                                <w:sz w:val="24"/>
                                <w:szCs w:val="32"/>
                              </w:rPr>
                              <w:t xml:space="preserve"> </w:t>
                            </w:r>
                            <w:r>
                              <w:rPr>
                                <w:rFonts w:hint="eastAsia" w:ascii="宋体" w:hAnsi="宋体" w:cs="宋体"/>
                                <w:sz w:val="24"/>
                                <w:szCs w:val="32"/>
                                <w:lang w:val="en-US" w:eastAsia="zh-CN"/>
                              </w:rPr>
                              <w:t>XXX</w:t>
                            </w:r>
                            <w:r>
                              <w:rPr>
                                <w:rFonts w:ascii="宋体" w:hAnsi="宋体" w:cs="宋体"/>
                                <w:sz w:val="24"/>
                                <w:szCs w:val="32"/>
                              </w:rPr>
                              <w:t xml:space="preserve"> </w:t>
                            </w:r>
                            <w:r>
                              <w:rPr>
                                <w:rFonts w:hint="eastAsia" w:ascii="宋体" w:hAnsi="宋体" w:cs="宋体"/>
                                <w:sz w:val="24"/>
                                <w:szCs w:val="32"/>
                                <w:lang w:val="en-US" w:eastAsia="zh-CN"/>
                              </w:rPr>
                              <w:t>XXXX</w:t>
                            </w:r>
                            <w:r>
                              <w:rPr>
                                <w:rFonts w:ascii="宋体" w:hAnsi="宋体" w:cs="宋体"/>
                                <w:sz w:val="24"/>
                                <w:szCs w:val="32"/>
                              </w:rPr>
                              <w:t>,</w:t>
                            </w:r>
                            <w:r>
                              <w:rPr>
                                <w:rFonts w:hint="eastAsia" w:ascii="宋体" w:hAnsi="宋体" w:cs="宋体"/>
                                <w:sz w:val="24"/>
                                <w:szCs w:val="32"/>
                                <w:lang w:val="en-US" w:eastAsia="zh-CN"/>
                              </w:rPr>
                              <w:t>XXXX</w:t>
                            </w:r>
                          </w:p>
                          <w:p w14:paraId="44FE9D94">
                            <w:pPr>
                              <w:spacing w:line="360" w:lineRule="auto"/>
                              <w:jc w:val="left"/>
                              <w:rPr>
                                <w:rFonts w:hint="default" w:ascii="宋体" w:hAnsi="宋体" w:eastAsia="宋体" w:cs="宋体"/>
                                <w:sz w:val="24"/>
                                <w:szCs w:val="32"/>
                                <w:lang w:val="en-US" w:eastAsia="zh-CN"/>
                              </w:rPr>
                            </w:pPr>
                            <w:r>
                              <w:rPr>
                                <w:rFonts w:hint="eastAsia" w:ascii="宋体" w:hAnsi="宋体" w:cs="宋体"/>
                                <w:sz w:val="24"/>
                                <w:szCs w:val="32"/>
                              </w:rPr>
                              <w:t>Valid Until:</w:t>
                            </w:r>
                            <w:r>
                              <w:rPr>
                                <w:rFonts w:ascii="宋体" w:hAnsi="宋体" w:cs="宋体"/>
                                <w:sz w:val="24"/>
                                <w:szCs w:val="32"/>
                              </w:rPr>
                              <w:t xml:space="preserve"> </w:t>
                            </w:r>
                            <w:r>
                              <w:rPr>
                                <w:rFonts w:hint="eastAsia" w:ascii="宋体" w:hAnsi="宋体" w:cs="宋体"/>
                                <w:sz w:val="24"/>
                                <w:szCs w:val="32"/>
                                <w:lang w:val="en-US" w:eastAsia="zh-CN"/>
                              </w:rPr>
                              <w:t>XXX</w:t>
                            </w:r>
                            <w:r>
                              <w:rPr>
                                <w:rFonts w:ascii="宋体" w:hAnsi="宋体" w:cs="宋体"/>
                                <w:sz w:val="24"/>
                                <w:szCs w:val="32"/>
                              </w:rPr>
                              <w:t xml:space="preserve"> </w:t>
                            </w:r>
                            <w:r>
                              <w:rPr>
                                <w:rFonts w:hint="eastAsia" w:ascii="宋体" w:hAnsi="宋体" w:cs="宋体"/>
                                <w:sz w:val="24"/>
                                <w:szCs w:val="32"/>
                                <w:lang w:val="en-US" w:eastAsia="zh-CN"/>
                              </w:rPr>
                              <w:t>XXXX</w:t>
                            </w:r>
                            <w:r>
                              <w:rPr>
                                <w:rFonts w:ascii="宋体" w:hAnsi="宋体" w:cs="宋体"/>
                                <w:sz w:val="24"/>
                                <w:szCs w:val="32"/>
                              </w:rPr>
                              <w:t>,</w:t>
                            </w:r>
                            <w:r>
                              <w:rPr>
                                <w:rFonts w:hint="eastAsia" w:ascii="宋体" w:hAnsi="宋体" w:cs="宋体"/>
                                <w:sz w:val="24"/>
                                <w:szCs w:val="32"/>
                                <w:lang w:val="en-US" w:eastAsia="zh-CN"/>
                              </w:rPr>
                              <w:t>XXXX</w:t>
                            </w:r>
                          </w:p>
                          <w:p w14:paraId="7AD5A884">
                            <w:pPr>
                              <w:spacing w:line="360" w:lineRule="auto"/>
                              <w:jc w:val="left"/>
                              <w:rPr>
                                <w:rFonts w:ascii="宋体" w:hAnsi="宋体" w:cs="宋体"/>
                                <w:sz w:val="22"/>
                                <w:szCs w:val="28"/>
                              </w:rPr>
                            </w:pPr>
                          </w:p>
                          <w:p w14:paraId="31C51349">
                            <w:pPr>
                              <w:jc w:val="left"/>
                            </w:pPr>
                          </w:p>
                          <w:p w14:paraId="14633A2D">
                            <w:pPr>
                              <w:jc w:val="left"/>
                            </w:pPr>
                          </w:p>
                          <w:p w14:paraId="382EDEAB"/>
                          <w:p w14:paraId="79AD2F8A"/>
                          <w:p w14:paraId="69A67518"/>
                        </w:txbxContent>
                      </wps:txbx>
                      <wps:bodyPr rot="0" vert="horz" wrap="square" lIns="91440" tIns="45720" rIns="91440" bIns="45720" anchor="ctr" anchorCtr="0">
                        <a:noAutofit/>
                      </wps:bodyPr>
                    </wps:wsp>
                  </a:graphicData>
                </a:graphic>
              </wp:anchor>
            </w:drawing>
          </mc:Choice>
          <mc:Fallback>
            <w:pict>
              <v:shape id="文本框 2" o:spid="_x0000_s1026" o:spt="202" type="#_x0000_t202" style="position:absolute;left:0pt;margin-left:135.1pt;margin-top:602.65pt;height:79.55pt;width:204.05pt;mso-position-horizontal-relative:margin;mso-position-vertical-relative:margin;mso-wrap-distance-bottom:0pt;mso-wrap-distance-left:9pt;mso-wrap-distance-right:9pt;mso-wrap-distance-top:0pt;z-index:251672576;v-text-anchor:middle;mso-width-relative:page;mso-height-relative:page;" filled="f" stroked="f" coordsize="21600,21600" o:gfxdata="UEsDBAoAAAAAAIdO4kAAAAAAAAAAAAAAAAAEAAAAZHJzL1BLAwQUAAAACACHTuJAdTI/F9sAAAAN&#10;AQAADwAAAGRycy9kb3ducmV2LnhtbE2PwU7DMBBE70j8g7VIXBC1m5akCnF6QKqEKjhQ+IBN7MZR&#10;43UUu2n5e5YT3HZ3RrNvqu3VD2K2U+wDaVguFAhLbTA9dRq+PnePGxAxIRkcAlkN3zbCtr69qbA0&#10;4UIfdj6kTnAIxRI1uJTGUsrYOusxLsJoibVjmDwmXqdOmgkvHO4HmSmVS4898QeHo31xtj0dzl7D&#10;gxvV+9vxtdmZvHWnfcTCz3ut7++W6hlEstf0Z4ZffEaHmpmacCYTxaAhK1TGVhYy9bQCwZa82PDQ&#10;8GmVr9cg60r+b1H/AFBLAwQUAAAACACHTuJAI6P0NyoCAAA7BAAADgAAAGRycy9lMm9Eb2MueG1s&#10;rVNLbtswEN0X6B0I7mvZitU6guUgjZGiQPoB0h6ApiiLKMlhSdqSe4DmBl11033PlXN0SCmukW6y&#10;qBYCRzN8M+/N0/Ki14rshfMSTEVnkyklwnCopdlW9POn6xcLSnxgpmYKjKjoQXh6sXr+bNnZUuTQ&#10;gqqFIwhifNnZirYh2DLLPG+FZn4CVhhMNuA0Cxi6bVY71iG6Vlk+nb7MOnC1dcCF9/h1PSTpiOie&#10;AghNI7lYA99pYcKA6oRiASn5VlpPV2naphE8fGgaLwJRFUWmIb2xCZ438Z2tlqzcOmZbyccR2FNG&#10;eMRJM2mw6RFqzQIjOyf/gdKSO/DQhAkHnQ1EkiLIYjZ9pM1ty6xIXFBqb4+i+/8Hy9/vPzoia3TC&#10;GSWGadz4/Y+7+5+/7399J3nUp7O+xLJbi4Whfw091iau3t4A/+KJgauWma24dA66VrAa55vFm9nJ&#10;1QHHR5BN9w5q7MN2ARJQ3zgdxUM5CKLjbg7H3Yg+EI4f8+J8Nj8rKOGYm6FW+aJIPVj5cN06H94I&#10;0CQeKupw+Qme7W98iOOw8qEkdjNwLZVKBlCGdBU9L/IiXTjJaBnQ7Urqii6m8Rl7KhMhRHLYiB7J&#10;Rn4D09Bv+lG8DdQHpO1gcB/+e3howX2jpEPnVdR/3TEnKFFvDUqHPOfRqimYF69yDNxpZnOaYYYj&#10;VEV5cJQMwVVIBh84XqLIjUz044DDLONq0FNJldH/0bSncar6+8+v/gB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B1Mj8X2wAAAA0BAAAPAAAAAAAAAAEAIAAAACIAAABkcnMvZG93bnJldi54bWxQSwEC&#10;FAAUAAAACACHTuJAI6P0NyoCAAA7BAAADgAAAAAAAAABACAAAAAqAQAAZHJzL2Uyb0RvYy54bWxQ&#10;SwUGAAAAAAYABgBZAQAAxgUAAAAA&#10;">
                <v:fill on="f" focussize="0,0"/>
                <v:stroke on="f" miterlimit="8" joinstyle="miter"/>
                <v:imagedata o:title=""/>
                <o:lock v:ext="edit" aspectratio="f"/>
                <v:textbox>
                  <w:txbxContent>
                    <w:p w14:paraId="091CAD21">
                      <w:pPr>
                        <w:spacing w:line="360" w:lineRule="auto"/>
                        <w:jc w:val="left"/>
                        <w:rPr>
                          <w:rFonts w:hint="default" w:ascii="宋体" w:hAnsi="宋体" w:eastAsia="宋体" w:cs="宋体"/>
                          <w:sz w:val="24"/>
                          <w:szCs w:val="32"/>
                          <w:lang w:val="en-US" w:eastAsia="zh-CN"/>
                        </w:rPr>
                      </w:pPr>
                      <w:r>
                        <w:rPr>
                          <w:rFonts w:hint="eastAsia" w:ascii="宋体" w:hAnsi="宋体" w:cs="宋体"/>
                          <w:sz w:val="24"/>
                          <w:szCs w:val="32"/>
                        </w:rPr>
                        <w:t>Issue Date:</w:t>
                      </w:r>
                      <w:r>
                        <w:rPr>
                          <w:rFonts w:ascii="宋体" w:hAnsi="宋体" w:cs="宋体"/>
                          <w:sz w:val="24"/>
                          <w:szCs w:val="32"/>
                        </w:rPr>
                        <w:t xml:space="preserve"> </w:t>
                      </w:r>
                      <w:r>
                        <w:rPr>
                          <w:rFonts w:hint="eastAsia" w:ascii="宋体" w:hAnsi="宋体" w:cs="宋体"/>
                          <w:sz w:val="24"/>
                          <w:szCs w:val="32"/>
                          <w:lang w:val="en-US" w:eastAsia="zh-CN"/>
                        </w:rPr>
                        <w:t>XXX</w:t>
                      </w:r>
                      <w:r>
                        <w:rPr>
                          <w:rFonts w:ascii="宋体" w:hAnsi="宋体" w:cs="宋体"/>
                          <w:sz w:val="24"/>
                          <w:szCs w:val="32"/>
                        </w:rPr>
                        <w:t xml:space="preserve"> </w:t>
                      </w:r>
                      <w:r>
                        <w:rPr>
                          <w:rFonts w:hint="eastAsia" w:ascii="宋体" w:hAnsi="宋体" w:cs="宋体"/>
                          <w:sz w:val="24"/>
                          <w:szCs w:val="32"/>
                          <w:lang w:val="en-US" w:eastAsia="zh-CN"/>
                        </w:rPr>
                        <w:t>XXXX</w:t>
                      </w:r>
                      <w:r>
                        <w:rPr>
                          <w:rFonts w:ascii="宋体" w:hAnsi="宋体" w:cs="宋体"/>
                          <w:sz w:val="24"/>
                          <w:szCs w:val="32"/>
                        </w:rPr>
                        <w:t>,</w:t>
                      </w:r>
                      <w:r>
                        <w:rPr>
                          <w:rFonts w:hint="eastAsia" w:ascii="宋体" w:hAnsi="宋体" w:cs="宋体"/>
                          <w:sz w:val="24"/>
                          <w:szCs w:val="32"/>
                          <w:lang w:val="en-US" w:eastAsia="zh-CN"/>
                        </w:rPr>
                        <w:t>XXXX</w:t>
                      </w:r>
                    </w:p>
                    <w:p w14:paraId="20C98858">
                      <w:pPr>
                        <w:spacing w:line="360" w:lineRule="auto"/>
                        <w:jc w:val="left"/>
                        <w:rPr>
                          <w:rFonts w:ascii="宋体" w:hAnsi="宋体" w:cs="宋体"/>
                          <w:sz w:val="24"/>
                          <w:szCs w:val="32"/>
                        </w:rPr>
                      </w:pPr>
                      <w:r>
                        <w:rPr>
                          <w:rFonts w:hint="eastAsia" w:ascii="宋体" w:hAnsi="宋体" w:cs="宋体"/>
                          <w:sz w:val="24"/>
                          <w:szCs w:val="32"/>
                        </w:rPr>
                        <w:t>Renewal Date:</w:t>
                      </w:r>
                      <w:r>
                        <w:rPr>
                          <w:rFonts w:ascii="宋体" w:hAnsi="宋体" w:cs="宋体"/>
                          <w:sz w:val="24"/>
                          <w:szCs w:val="32"/>
                        </w:rPr>
                        <w:t xml:space="preserve"> </w:t>
                      </w:r>
                      <w:r>
                        <w:rPr>
                          <w:rFonts w:hint="eastAsia" w:ascii="宋体" w:hAnsi="宋体" w:cs="宋体"/>
                          <w:sz w:val="24"/>
                          <w:szCs w:val="32"/>
                          <w:lang w:val="en-US" w:eastAsia="zh-CN"/>
                        </w:rPr>
                        <w:t>XXX</w:t>
                      </w:r>
                      <w:r>
                        <w:rPr>
                          <w:rFonts w:ascii="宋体" w:hAnsi="宋体" w:cs="宋体"/>
                          <w:sz w:val="24"/>
                          <w:szCs w:val="32"/>
                        </w:rPr>
                        <w:t xml:space="preserve"> </w:t>
                      </w:r>
                      <w:r>
                        <w:rPr>
                          <w:rFonts w:hint="eastAsia" w:ascii="宋体" w:hAnsi="宋体" w:cs="宋体"/>
                          <w:sz w:val="24"/>
                          <w:szCs w:val="32"/>
                          <w:lang w:val="en-US" w:eastAsia="zh-CN"/>
                        </w:rPr>
                        <w:t>XXXX</w:t>
                      </w:r>
                      <w:r>
                        <w:rPr>
                          <w:rFonts w:ascii="宋体" w:hAnsi="宋体" w:cs="宋体"/>
                          <w:sz w:val="24"/>
                          <w:szCs w:val="32"/>
                        </w:rPr>
                        <w:t>,</w:t>
                      </w:r>
                      <w:r>
                        <w:rPr>
                          <w:rFonts w:hint="eastAsia" w:ascii="宋体" w:hAnsi="宋体" w:cs="宋体"/>
                          <w:sz w:val="24"/>
                          <w:szCs w:val="32"/>
                          <w:lang w:val="en-US" w:eastAsia="zh-CN"/>
                        </w:rPr>
                        <w:t>XXXX</w:t>
                      </w:r>
                    </w:p>
                    <w:p w14:paraId="44FE9D94">
                      <w:pPr>
                        <w:spacing w:line="360" w:lineRule="auto"/>
                        <w:jc w:val="left"/>
                        <w:rPr>
                          <w:rFonts w:hint="default" w:ascii="宋体" w:hAnsi="宋体" w:eastAsia="宋体" w:cs="宋体"/>
                          <w:sz w:val="24"/>
                          <w:szCs w:val="32"/>
                          <w:lang w:val="en-US" w:eastAsia="zh-CN"/>
                        </w:rPr>
                      </w:pPr>
                      <w:r>
                        <w:rPr>
                          <w:rFonts w:hint="eastAsia" w:ascii="宋体" w:hAnsi="宋体" w:cs="宋体"/>
                          <w:sz w:val="24"/>
                          <w:szCs w:val="32"/>
                        </w:rPr>
                        <w:t>Valid Until:</w:t>
                      </w:r>
                      <w:r>
                        <w:rPr>
                          <w:rFonts w:ascii="宋体" w:hAnsi="宋体" w:cs="宋体"/>
                          <w:sz w:val="24"/>
                          <w:szCs w:val="32"/>
                        </w:rPr>
                        <w:t xml:space="preserve"> </w:t>
                      </w:r>
                      <w:r>
                        <w:rPr>
                          <w:rFonts w:hint="eastAsia" w:ascii="宋体" w:hAnsi="宋体" w:cs="宋体"/>
                          <w:sz w:val="24"/>
                          <w:szCs w:val="32"/>
                          <w:lang w:val="en-US" w:eastAsia="zh-CN"/>
                        </w:rPr>
                        <w:t>XXX</w:t>
                      </w:r>
                      <w:r>
                        <w:rPr>
                          <w:rFonts w:ascii="宋体" w:hAnsi="宋体" w:cs="宋体"/>
                          <w:sz w:val="24"/>
                          <w:szCs w:val="32"/>
                        </w:rPr>
                        <w:t xml:space="preserve"> </w:t>
                      </w:r>
                      <w:r>
                        <w:rPr>
                          <w:rFonts w:hint="eastAsia" w:ascii="宋体" w:hAnsi="宋体" w:cs="宋体"/>
                          <w:sz w:val="24"/>
                          <w:szCs w:val="32"/>
                          <w:lang w:val="en-US" w:eastAsia="zh-CN"/>
                        </w:rPr>
                        <w:t>XXXX</w:t>
                      </w:r>
                      <w:r>
                        <w:rPr>
                          <w:rFonts w:ascii="宋体" w:hAnsi="宋体" w:cs="宋体"/>
                          <w:sz w:val="24"/>
                          <w:szCs w:val="32"/>
                        </w:rPr>
                        <w:t>,</w:t>
                      </w:r>
                      <w:r>
                        <w:rPr>
                          <w:rFonts w:hint="eastAsia" w:ascii="宋体" w:hAnsi="宋体" w:cs="宋体"/>
                          <w:sz w:val="24"/>
                          <w:szCs w:val="32"/>
                          <w:lang w:val="en-US" w:eastAsia="zh-CN"/>
                        </w:rPr>
                        <w:t>XXXX</w:t>
                      </w:r>
                    </w:p>
                    <w:p w14:paraId="7AD5A884">
                      <w:pPr>
                        <w:spacing w:line="360" w:lineRule="auto"/>
                        <w:jc w:val="left"/>
                        <w:rPr>
                          <w:rFonts w:ascii="宋体" w:hAnsi="宋体" w:cs="宋体"/>
                          <w:sz w:val="22"/>
                          <w:szCs w:val="28"/>
                        </w:rPr>
                      </w:pPr>
                    </w:p>
                    <w:p w14:paraId="31C51349">
                      <w:pPr>
                        <w:jc w:val="left"/>
                      </w:pPr>
                    </w:p>
                    <w:p w14:paraId="14633A2D">
                      <w:pPr>
                        <w:jc w:val="left"/>
                      </w:pPr>
                    </w:p>
                    <w:p w14:paraId="382EDEAB"/>
                    <w:p w14:paraId="79AD2F8A"/>
                    <w:p w14:paraId="69A67518"/>
                  </w:txbxContent>
                </v:textbox>
                <w10:wrap type="square"/>
              </v:shape>
            </w:pict>
          </mc:Fallback>
        </mc:AlternateContent>
      </w:r>
      <w:r>
        <mc:AlternateContent>
          <mc:Choice Requires="wps">
            <w:drawing>
              <wp:anchor distT="0" distB="0" distL="114300" distR="114300" simplePos="0" relativeHeight="251666432" behindDoc="0" locked="0" layoutInCell="1" allowOverlap="1">
                <wp:simplePos x="0" y="0"/>
                <wp:positionH relativeFrom="margin">
                  <wp:posOffset>1000125</wp:posOffset>
                </wp:positionH>
                <wp:positionV relativeFrom="margin">
                  <wp:posOffset>3251835</wp:posOffset>
                </wp:positionV>
                <wp:extent cx="6473825" cy="3750310"/>
                <wp:effectExtent l="0" t="0" r="0" b="0"/>
                <wp:wrapSquare wrapText="bothSides"/>
                <wp:docPr id="9" name="文本框 2"/>
                <wp:cNvGraphicFramePr/>
                <a:graphic xmlns:a="http://schemas.openxmlformats.org/drawingml/2006/main">
                  <a:graphicData uri="http://schemas.microsoft.com/office/word/2010/wordprocessingShape">
                    <wps:wsp>
                      <wps:cNvSpPr txBox="1">
                        <a:spLocks noChangeArrowheads="1"/>
                      </wps:cNvSpPr>
                      <wps:spPr bwMode="auto">
                        <a:xfrm>
                          <a:off x="0" y="0"/>
                          <a:ext cx="6473825" cy="3750310"/>
                        </a:xfrm>
                        <a:prstGeom prst="rect">
                          <a:avLst/>
                        </a:prstGeom>
                        <a:noFill/>
                        <a:ln w="9525">
                          <a:noFill/>
                          <a:miter lim="800000"/>
                        </a:ln>
                        <a:effectLst/>
                      </wps:spPr>
                      <wps:txbx>
                        <w:txbxContent>
                          <w:p w14:paraId="68AAAD8D">
                            <w:pPr>
                              <w:spacing w:line="360" w:lineRule="auto"/>
                              <w:jc w:val="center"/>
                              <w:rPr>
                                <w:rFonts w:hint="eastAsia" w:ascii="宋体" w:hAnsi="宋体" w:eastAsia="宋体" w:cs="宋体"/>
                                <w:b/>
                                <w:bCs/>
                                <w:spacing w:val="0"/>
                                <w:sz w:val="24"/>
                                <w:szCs w:val="24"/>
                                <w:lang w:val="en-US" w:eastAsia="zh-CN"/>
                              </w:rPr>
                            </w:pPr>
                            <w:r>
                              <w:rPr>
                                <w:rFonts w:hint="eastAsia" w:ascii="宋体" w:hAnsi="宋体" w:eastAsia="宋体" w:cs="宋体"/>
                                <w:b/>
                                <w:bCs/>
                                <w:spacing w:val="0"/>
                                <w:sz w:val="24"/>
                                <w:szCs w:val="24"/>
                                <w:lang w:val="en-US" w:eastAsia="zh-CN"/>
                              </w:rPr>
                              <w:t>Certified organization's energy performance and accounting boundaries</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00"/>
                              <w:gridCol w:w="1861"/>
                              <w:gridCol w:w="1605"/>
                              <w:gridCol w:w="2841"/>
                              <w:gridCol w:w="1860"/>
                            </w:tblGrid>
                            <w:tr w14:paraId="5F731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7" w:hRule="atLeast"/>
                              </w:trPr>
                              <w:tc>
                                <w:tcPr>
                                  <w:tcW w:w="1800" w:type="dxa"/>
                                  <w:vAlign w:val="center"/>
                                </w:tcPr>
                                <w:p w14:paraId="4A02507D">
                                  <w:pPr>
                                    <w:spacing w:line="240" w:lineRule="auto"/>
                                    <w:jc w:val="center"/>
                                    <w:rPr>
                                      <w:rFonts w:hint="eastAsia" w:ascii="宋体" w:hAnsi="宋体" w:eastAsia="宋体" w:cs="宋体"/>
                                      <w:b/>
                                      <w:bCs/>
                                      <w:spacing w:val="6"/>
                                      <w:sz w:val="20"/>
                                      <w:szCs w:val="20"/>
                                      <w:lang w:val="en-US" w:eastAsia="zh-CN"/>
                                    </w:rPr>
                                  </w:pPr>
                                  <w:r>
                                    <w:rPr>
                                      <w:rFonts w:hint="eastAsia" w:ascii="宋体" w:hAnsi="宋体" w:eastAsia="宋体" w:cs="宋体"/>
                                      <w:b/>
                                      <w:bCs/>
                                      <w:spacing w:val="6"/>
                                      <w:sz w:val="20"/>
                                      <w:szCs w:val="20"/>
                                      <w:lang w:val="en-US" w:eastAsia="zh-CN"/>
                                    </w:rPr>
                                    <w:t>Review Type</w:t>
                                  </w:r>
                                </w:p>
                              </w:tc>
                              <w:tc>
                                <w:tcPr>
                                  <w:tcW w:w="1861" w:type="dxa"/>
                                  <w:vAlign w:val="center"/>
                                </w:tcPr>
                                <w:p w14:paraId="66FA0DB3">
                                  <w:pPr>
                                    <w:spacing w:line="240" w:lineRule="auto"/>
                                    <w:jc w:val="center"/>
                                    <w:rPr>
                                      <w:rFonts w:hint="eastAsia" w:ascii="宋体" w:hAnsi="宋体" w:eastAsia="宋体" w:cs="宋体"/>
                                      <w:b/>
                                      <w:bCs/>
                                      <w:spacing w:val="6"/>
                                      <w:sz w:val="20"/>
                                      <w:szCs w:val="20"/>
                                      <w:lang w:val="en-US" w:eastAsia="zh-CN"/>
                                    </w:rPr>
                                  </w:pPr>
                                  <w:r>
                                    <w:rPr>
                                      <w:rFonts w:hint="eastAsia" w:ascii="宋体" w:hAnsi="宋体" w:eastAsia="宋体" w:cs="宋体"/>
                                      <w:b/>
                                      <w:bCs/>
                                      <w:spacing w:val="6"/>
                                      <w:sz w:val="20"/>
                                      <w:szCs w:val="20"/>
                                      <w:lang w:val="en-US" w:eastAsia="zh-CN"/>
                                    </w:rPr>
                                    <w:t>Statistical reporting period</w:t>
                                  </w:r>
                                </w:p>
                              </w:tc>
                              <w:tc>
                                <w:tcPr>
                                  <w:tcW w:w="1605" w:type="dxa"/>
                                  <w:vAlign w:val="center"/>
                                </w:tcPr>
                                <w:p w14:paraId="4F4E39A8">
                                  <w:pPr>
                                    <w:spacing w:line="240" w:lineRule="auto"/>
                                    <w:jc w:val="center"/>
                                    <w:rPr>
                                      <w:rFonts w:hint="eastAsia" w:ascii="宋体" w:hAnsi="宋体" w:eastAsia="宋体" w:cs="宋体"/>
                                      <w:b/>
                                      <w:bCs/>
                                      <w:spacing w:val="6"/>
                                      <w:sz w:val="20"/>
                                      <w:szCs w:val="20"/>
                                      <w:lang w:val="en-US" w:eastAsia="zh-CN"/>
                                    </w:rPr>
                                  </w:pPr>
                                  <w:r>
                                    <w:rPr>
                                      <w:rFonts w:hint="eastAsia" w:ascii="宋体" w:hAnsi="宋体" w:eastAsia="宋体" w:cs="宋体"/>
                                      <w:b/>
                                      <w:bCs/>
                                      <w:spacing w:val="6"/>
                                      <w:sz w:val="20"/>
                                      <w:szCs w:val="20"/>
                                      <w:lang w:val="en-US" w:eastAsia="zh-CN"/>
                                    </w:rPr>
                                    <w:t>comprehensive energy consumption</w:t>
                                  </w:r>
                                </w:p>
                              </w:tc>
                              <w:tc>
                                <w:tcPr>
                                  <w:tcW w:w="2841" w:type="dxa"/>
                                  <w:vAlign w:val="center"/>
                                </w:tcPr>
                                <w:p w14:paraId="111618B9">
                                  <w:pPr>
                                    <w:spacing w:line="240" w:lineRule="auto"/>
                                    <w:jc w:val="center"/>
                                    <w:rPr>
                                      <w:rFonts w:hint="eastAsia" w:ascii="宋体" w:hAnsi="宋体" w:eastAsia="宋体" w:cs="宋体"/>
                                      <w:b/>
                                      <w:bCs/>
                                      <w:spacing w:val="6"/>
                                      <w:sz w:val="20"/>
                                      <w:szCs w:val="20"/>
                                      <w:lang w:val="en-US" w:eastAsia="zh-CN"/>
                                    </w:rPr>
                                  </w:pPr>
                                  <w:r>
                                    <w:rPr>
                                      <w:rFonts w:hint="eastAsia" w:ascii="宋体" w:hAnsi="宋体" w:eastAsia="宋体" w:cs="宋体"/>
                                      <w:b/>
                                      <w:bCs/>
                                      <w:spacing w:val="6"/>
                                      <w:sz w:val="20"/>
                                      <w:szCs w:val="20"/>
                                      <w:lang w:val="en-US" w:eastAsia="zh-CN"/>
                                    </w:rPr>
                                    <w:t>Comprehensive energy consumption per unit product/output value</w:t>
                                  </w:r>
                                </w:p>
                              </w:tc>
                              <w:tc>
                                <w:tcPr>
                                  <w:tcW w:w="1860" w:type="dxa"/>
                                  <w:vAlign w:val="center"/>
                                </w:tcPr>
                                <w:p w14:paraId="5CEDD1D5">
                                  <w:pPr>
                                    <w:spacing w:line="240" w:lineRule="auto"/>
                                    <w:jc w:val="center"/>
                                    <w:rPr>
                                      <w:rFonts w:hint="eastAsia" w:ascii="宋体" w:hAnsi="宋体" w:eastAsia="宋体" w:cs="宋体"/>
                                      <w:b/>
                                      <w:bCs/>
                                      <w:spacing w:val="6"/>
                                      <w:sz w:val="20"/>
                                      <w:szCs w:val="20"/>
                                      <w:lang w:val="en-US" w:eastAsia="zh-CN"/>
                                    </w:rPr>
                                  </w:pPr>
                                  <w:r>
                                    <w:rPr>
                                      <w:rFonts w:hint="eastAsia" w:ascii="宋体" w:hAnsi="宋体" w:eastAsia="宋体" w:cs="宋体"/>
                                      <w:b/>
                                      <w:bCs/>
                                      <w:spacing w:val="6"/>
                                      <w:sz w:val="20"/>
                                      <w:szCs w:val="20"/>
                                      <w:lang w:val="en-US" w:eastAsia="zh-CN"/>
                                    </w:rPr>
                                    <w:t>Energy consumption accounting boundary</w:t>
                                  </w:r>
                                </w:p>
                              </w:tc>
                            </w:tr>
                            <w:tr w14:paraId="5954F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1" w:hRule="atLeast"/>
                              </w:trPr>
                              <w:tc>
                                <w:tcPr>
                                  <w:tcW w:w="1800" w:type="dxa"/>
                                  <w:vAlign w:val="center"/>
                                </w:tcPr>
                                <w:p w14:paraId="28C71A67">
                                  <w:pPr>
                                    <w:spacing w:line="240" w:lineRule="auto"/>
                                    <w:jc w:val="center"/>
                                    <w:rPr>
                                      <w:rFonts w:hint="eastAsia" w:ascii="宋体" w:hAnsi="宋体" w:eastAsia="宋体" w:cs="宋体"/>
                                      <w:b w:val="0"/>
                                      <w:bCs w:val="0"/>
                                      <w:spacing w:val="6"/>
                                      <w:sz w:val="20"/>
                                      <w:szCs w:val="20"/>
                                      <w:lang w:val="en-US" w:eastAsia="zh-CN"/>
                                    </w:rPr>
                                  </w:pPr>
                                  <w:r>
                                    <w:rPr>
                                      <w:rFonts w:hint="eastAsia" w:ascii="宋体" w:hAnsi="宋体" w:eastAsia="宋体" w:cs="宋体"/>
                                      <w:b w:val="0"/>
                                      <w:bCs w:val="0"/>
                                      <w:spacing w:val="6"/>
                                      <w:sz w:val="20"/>
                                      <w:szCs w:val="20"/>
                                      <w:lang w:val="en-US" w:eastAsia="zh-CN"/>
                                    </w:rPr>
                                    <w:t>Initial review</w:t>
                                  </w:r>
                                </w:p>
                              </w:tc>
                              <w:tc>
                                <w:tcPr>
                                  <w:tcW w:w="1861" w:type="dxa"/>
                                  <w:vAlign w:val="center"/>
                                </w:tcPr>
                                <w:p w14:paraId="079F39DB">
                                  <w:pPr>
                                    <w:spacing w:line="240" w:lineRule="auto"/>
                                    <w:jc w:val="center"/>
                                    <w:rPr>
                                      <w:rFonts w:hint="eastAsia" w:ascii="宋体" w:hAnsi="宋体" w:eastAsia="宋体" w:cs="宋体"/>
                                      <w:b w:val="0"/>
                                      <w:bCs w:val="0"/>
                                      <w:spacing w:val="6"/>
                                      <w:sz w:val="20"/>
                                      <w:szCs w:val="20"/>
                                      <w:lang w:val="en-US" w:eastAsia="zh-CN"/>
                                    </w:rPr>
                                  </w:pPr>
                                  <w:r>
                                    <w:rPr>
                                      <w:rFonts w:hint="eastAsia" w:ascii="宋体" w:hAnsi="宋体" w:eastAsia="宋体" w:cs="宋体"/>
                                      <w:b w:val="0"/>
                                      <w:bCs w:val="0"/>
                                      <w:spacing w:val="6"/>
                                      <w:sz w:val="20"/>
                                      <w:szCs w:val="20"/>
                                      <w:lang w:val="en-US" w:eastAsia="zh-CN"/>
                                    </w:rPr>
                                    <w:t>****Year * * Month to * * * Year * * Month</w:t>
                                  </w:r>
                                </w:p>
                              </w:tc>
                              <w:tc>
                                <w:tcPr>
                                  <w:tcW w:w="1605" w:type="dxa"/>
                                  <w:vAlign w:val="center"/>
                                </w:tcPr>
                                <w:p w14:paraId="0731060F">
                                  <w:pPr>
                                    <w:spacing w:line="240" w:lineRule="auto"/>
                                    <w:jc w:val="center"/>
                                    <w:rPr>
                                      <w:rFonts w:hint="eastAsia" w:ascii="宋体" w:hAnsi="宋体" w:eastAsia="宋体" w:cs="宋体"/>
                                      <w:b w:val="0"/>
                                      <w:bCs w:val="0"/>
                                      <w:spacing w:val="6"/>
                                      <w:sz w:val="20"/>
                                      <w:szCs w:val="20"/>
                                      <w:lang w:val="en-US" w:eastAsia="zh-CN"/>
                                    </w:rPr>
                                  </w:pPr>
                                  <w:r>
                                    <w:rPr>
                                      <w:rFonts w:hint="eastAsia" w:ascii="宋体" w:hAnsi="宋体" w:eastAsia="宋体" w:cs="宋体"/>
                                      <w:b w:val="0"/>
                                      <w:bCs w:val="0"/>
                                      <w:spacing w:val="6"/>
                                      <w:sz w:val="20"/>
                                      <w:szCs w:val="20"/>
                                      <w:lang w:val="en-US" w:eastAsia="zh-CN"/>
                                    </w:rPr>
                                    <w:t>XX tons of standard coal</w:t>
                                  </w:r>
                                </w:p>
                              </w:tc>
                              <w:tc>
                                <w:tcPr>
                                  <w:tcW w:w="2841" w:type="dxa"/>
                                  <w:vAlign w:val="center"/>
                                </w:tcPr>
                                <w:p w14:paraId="7E47F60E">
                                  <w:pPr>
                                    <w:spacing w:line="240" w:lineRule="auto"/>
                                    <w:jc w:val="center"/>
                                    <w:rPr>
                                      <w:rFonts w:hint="eastAsia" w:ascii="宋体" w:hAnsi="宋体" w:eastAsia="宋体" w:cs="宋体"/>
                                      <w:b w:val="0"/>
                                      <w:bCs w:val="0"/>
                                      <w:spacing w:val="6"/>
                                      <w:sz w:val="20"/>
                                      <w:szCs w:val="20"/>
                                      <w:lang w:val="en-US" w:eastAsia="zh-CN"/>
                                    </w:rPr>
                                  </w:pPr>
                                  <w:r>
                                    <w:rPr>
                                      <w:rFonts w:hint="eastAsia" w:ascii="宋体" w:hAnsi="宋体" w:eastAsia="宋体" w:cs="宋体"/>
                                      <w:b w:val="0"/>
                                      <w:bCs w:val="0"/>
                                      <w:spacing w:val="6"/>
                                      <w:sz w:val="20"/>
                                      <w:szCs w:val="20"/>
                                      <w:lang w:val="en-US" w:eastAsia="zh-CN"/>
                                    </w:rPr>
                                    <w:t>Product A: XX tons of standard coal per ton</w:t>
                                  </w:r>
                                </w:p>
                                <w:p w14:paraId="1E4A9FC9">
                                  <w:pPr>
                                    <w:spacing w:line="240" w:lineRule="auto"/>
                                    <w:jc w:val="center"/>
                                    <w:rPr>
                                      <w:rFonts w:hint="eastAsia" w:ascii="宋体" w:hAnsi="宋体" w:eastAsia="宋体" w:cs="宋体"/>
                                      <w:b w:val="0"/>
                                      <w:bCs w:val="0"/>
                                      <w:spacing w:val="6"/>
                                      <w:sz w:val="20"/>
                                      <w:szCs w:val="20"/>
                                      <w:lang w:val="en-US" w:eastAsia="zh-CN"/>
                                    </w:rPr>
                                  </w:pPr>
                                  <w:r>
                                    <w:rPr>
                                      <w:rFonts w:hint="eastAsia" w:ascii="宋体" w:hAnsi="宋体" w:eastAsia="宋体" w:cs="宋体"/>
                                      <w:b w:val="0"/>
                                      <w:bCs w:val="0"/>
                                      <w:spacing w:val="6"/>
                                      <w:sz w:val="20"/>
                                      <w:szCs w:val="20"/>
                                      <w:lang w:val="en-US" w:eastAsia="zh-CN"/>
                                    </w:rPr>
                                    <w:t>Product B: XX tons of standard coal per ton</w:t>
                                  </w:r>
                                </w:p>
                              </w:tc>
                              <w:tc>
                                <w:tcPr>
                                  <w:tcW w:w="1860" w:type="dxa"/>
                                  <w:vAlign w:val="center"/>
                                </w:tcPr>
                                <w:p w14:paraId="321D4FF0">
                                  <w:pPr>
                                    <w:spacing w:line="240" w:lineRule="auto"/>
                                    <w:jc w:val="center"/>
                                    <w:rPr>
                                      <w:rFonts w:hint="default" w:ascii="宋体" w:hAnsi="宋体" w:eastAsia="宋体" w:cs="宋体"/>
                                      <w:b w:val="0"/>
                                      <w:bCs w:val="0"/>
                                      <w:spacing w:val="6"/>
                                      <w:sz w:val="20"/>
                                      <w:szCs w:val="20"/>
                                      <w:lang w:val="en-US" w:eastAsia="zh-CN"/>
                                    </w:rPr>
                                  </w:pPr>
                                  <w:r>
                                    <w:rPr>
                                      <w:rFonts w:hint="eastAsia" w:ascii="宋体" w:hAnsi="宋体" w:cs="宋体"/>
                                      <w:b w:val="0"/>
                                      <w:bCs w:val="0"/>
                                      <w:spacing w:val="6"/>
                                      <w:sz w:val="20"/>
                                      <w:szCs w:val="20"/>
                                      <w:lang w:val="en-US" w:eastAsia="zh-CN"/>
                                    </w:rPr>
                                    <w:t>位于江苏省南通高新技术产业开发区杏园西路777号的广东鸿图南通压铸有限公司的汽车铝合金压铸件的制造所涉及的相关能源管理活动</w:t>
                                  </w:r>
                                </w:p>
                              </w:tc>
                            </w:tr>
                            <w:tr w14:paraId="53869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1" w:hRule="atLeast"/>
                              </w:trPr>
                              <w:tc>
                                <w:tcPr>
                                  <w:tcW w:w="1800" w:type="dxa"/>
                                  <w:vAlign w:val="center"/>
                                </w:tcPr>
                                <w:p w14:paraId="305FCFFA">
                                  <w:pPr>
                                    <w:spacing w:line="240" w:lineRule="auto"/>
                                    <w:jc w:val="center"/>
                                    <w:rPr>
                                      <w:rFonts w:hint="eastAsia" w:ascii="宋体" w:hAnsi="宋体" w:eastAsia="宋体" w:cs="宋体"/>
                                      <w:b w:val="0"/>
                                      <w:bCs w:val="0"/>
                                      <w:spacing w:val="6"/>
                                      <w:sz w:val="20"/>
                                      <w:szCs w:val="20"/>
                                      <w:lang w:val="en-US" w:eastAsia="zh-CN"/>
                                    </w:rPr>
                                  </w:pPr>
                                  <w:r>
                                    <w:rPr>
                                      <w:rFonts w:hint="eastAsia" w:ascii="宋体" w:hAnsi="宋体" w:eastAsia="宋体" w:cs="宋体"/>
                                      <w:b w:val="0"/>
                                      <w:bCs w:val="0"/>
                                      <w:spacing w:val="6"/>
                                      <w:sz w:val="20"/>
                                      <w:szCs w:val="20"/>
                                      <w:lang w:val="en-US" w:eastAsia="zh-CN"/>
                                    </w:rPr>
                                    <w:t xml:space="preserve">The </w:t>
                                  </w:r>
                                  <w:r>
                                    <w:rPr>
                                      <w:rFonts w:hint="eastAsia" w:ascii="宋体" w:hAnsi="宋体" w:cs="宋体"/>
                                      <w:b w:val="0"/>
                                      <w:bCs w:val="0"/>
                                      <w:spacing w:val="6"/>
                                      <w:sz w:val="20"/>
                                      <w:szCs w:val="20"/>
                                      <w:lang w:val="en-US" w:eastAsia="zh-CN"/>
                                    </w:rPr>
                                    <w:t>1</w:t>
                                  </w:r>
                                  <w:r>
                                    <w:rPr>
                                      <w:rFonts w:hint="eastAsia" w:ascii="宋体" w:hAnsi="宋体" w:eastAsia="宋体" w:cs="宋体"/>
                                      <w:b w:val="0"/>
                                      <w:bCs w:val="0"/>
                                      <w:spacing w:val="6"/>
                                      <w:sz w:val="20"/>
                                      <w:szCs w:val="20"/>
                                      <w:lang w:val="en-US" w:eastAsia="zh-CN"/>
                                    </w:rPr>
                                    <w:t>th supervision</w:t>
                                  </w:r>
                                </w:p>
                              </w:tc>
                              <w:tc>
                                <w:tcPr>
                                  <w:tcW w:w="1861" w:type="dxa"/>
                                  <w:shd w:val="clear" w:color="auto" w:fill="auto"/>
                                  <w:vAlign w:val="center"/>
                                </w:tcPr>
                                <w:p w14:paraId="22F29A09">
                                  <w:pPr>
                                    <w:spacing w:line="240" w:lineRule="auto"/>
                                    <w:jc w:val="center"/>
                                    <w:rPr>
                                      <w:rFonts w:hint="eastAsia" w:ascii="宋体" w:hAnsi="宋体" w:eastAsia="宋体" w:cs="宋体"/>
                                      <w:b w:val="0"/>
                                      <w:bCs w:val="0"/>
                                      <w:spacing w:val="6"/>
                                      <w:sz w:val="20"/>
                                      <w:szCs w:val="20"/>
                                      <w:lang w:val="en-US" w:eastAsia="zh-CN"/>
                                    </w:rPr>
                                  </w:pPr>
                                  <w:r>
                                    <w:rPr>
                                      <w:rFonts w:hint="eastAsia" w:ascii="宋体" w:hAnsi="宋体" w:eastAsia="宋体" w:cs="宋体"/>
                                      <w:b w:val="0"/>
                                      <w:bCs w:val="0"/>
                                      <w:spacing w:val="6"/>
                                      <w:sz w:val="20"/>
                                      <w:szCs w:val="20"/>
                                      <w:lang w:val="en-US" w:eastAsia="zh-CN"/>
                                    </w:rPr>
                                    <w:t>****Year * * Month to * * * Year * * Month</w:t>
                                  </w:r>
                                </w:p>
                              </w:tc>
                              <w:tc>
                                <w:tcPr>
                                  <w:tcW w:w="1605" w:type="dxa"/>
                                  <w:vAlign w:val="center"/>
                                </w:tcPr>
                                <w:p w14:paraId="357AF37B">
                                  <w:pPr>
                                    <w:spacing w:line="240" w:lineRule="auto"/>
                                    <w:jc w:val="center"/>
                                    <w:rPr>
                                      <w:rFonts w:hint="eastAsia" w:ascii="宋体" w:hAnsi="宋体" w:eastAsia="宋体" w:cs="宋体"/>
                                      <w:b w:val="0"/>
                                      <w:bCs w:val="0"/>
                                      <w:spacing w:val="6"/>
                                      <w:sz w:val="20"/>
                                      <w:szCs w:val="20"/>
                                      <w:lang w:val="en-US" w:eastAsia="zh-CN"/>
                                    </w:rPr>
                                  </w:pPr>
                                  <w:r>
                                    <w:rPr>
                                      <w:rFonts w:hint="eastAsia" w:ascii="宋体" w:hAnsi="宋体" w:eastAsia="宋体" w:cs="宋体"/>
                                      <w:b w:val="0"/>
                                      <w:bCs w:val="0"/>
                                      <w:spacing w:val="6"/>
                                      <w:sz w:val="20"/>
                                      <w:szCs w:val="20"/>
                                      <w:lang w:val="en-US" w:eastAsia="zh-CN"/>
                                    </w:rPr>
                                    <w:t>XX tons of standard coal</w:t>
                                  </w:r>
                                </w:p>
                              </w:tc>
                              <w:tc>
                                <w:tcPr>
                                  <w:tcW w:w="2841" w:type="dxa"/>
                                  <w:vAlign w:val="center"/>
                                </w:tcPr>
                                <w:p w14:paraId="1EFFE55E">
                                  <w:pPr>
                                    <w:spacing w:line="240" w:lineRule="auto"/>
                                    <w:jc w:val="center"/>
                                    <w:rPr>
                                      <w:rFonts w:hint="eastAsia" w:ascii="宋体" w:hAnsi="宋体" w:eastAsia="宋体" w:cs="宋体"/>
                                      <w:b w:val="0"/>
                                      <w:bCs w:val="0"/>
                                      <w:spacing w:val="6"/>
                                      <w:sz w:val="20"/>
                                      <w:szCs w:val="20"/>
                                      <w:lang w:val="en-US" w:eastAsia="zh-CN"/>
                                    </w:rPr>
                                  </w:pPr>
                                  <w:r>
                                    <w:rPr>
                                      <w:rFonts w:hint="eastAsia" w:ascii="宋体" w:hAnsi="宋体" w:eastAsia="宋体" w:cs="宋体"/>
                                      <w:b w:val="0"/>
                                      <w:bCs w:val="0"/>
                                      <w:spacing w:val="6"/>
                                      <w:sz w:val="20"/>
                                      <w:szCs w:val="20"/>
                                      <w:lang w:val="en-US" w:eastAsia="zh-CN"/>
                                    </w:rPr>
                                    <w:t>Product A: XX tons of standard coal per ton</w:t>
                                  </w:r>
                                </w:p>
                                <w:p w14:paraId="09C26AA5">
                                  <w:pPr>
                                    <w:spacing w:line="240" w:lineRule="auto"/>
                                    <w:jc w:val="center"/>
                                    <w:rPr>
                                      <w:rFonts w:hint="eastAsia" w:ascii="宋体" w:hAnsi="宋体" w:eastAsia="宋体" w:cs="宋体"/>
                                      <w:b w:val="0"/>
                                      <w:bCs w:val="0"/>
                                      <w:spacing w:val="6"/>
                                      <w:sz w:val="20"/>
                                      <w:szCs w:val="20"/>
                                      <w:lang w:val="en-US" w:eastAsia="zh-CN"/>
                                    </w:rPr>
                                  </w:pPr>
                                  <w:r>
                                    <w:rPr>
                                      <w:rFonts w:hint="eastAsia" w:ascii="宋体" w:hAnsi="宋体" w:eastAsia="宋体" w:cs="宋体"/>
                                      <w:b w:val="0"/>
                                      <w:bCs w:val="0"/>
                                      <w:spacing w:val="6"/>
                                      <w:sz w:val="20"/>
                                      <w:szCs w:val="20"/>
                                      <w:lang w:val="en-US" w:eastAsia="zh-CN"/>
                                    </w:rPr>
                                    <w:t>Product B: XX tons of standard coal per ton</w:t>
                                  </w:r>
                                </w:p>
                              </w:tc>
                              <w:tc>
                                <w:tcPr>
                                  <w:tcW w:w="1860" w:type="dxa"/>
                                  <w:vAlign w:val="center"/>
                                </w:tcPr>
                                <w:p w14:paraId="47AB13CA">
                                  <w:pPr>
                                    <w:spacing w:line="240" w:lineRule="auto"/>
                                    <w:jc w:val="center"/>
                                    <w:rPr>
                                      <w:rFonts w:hint="default" w:ascii="宋体" w:hAnsi="宋体" w:eastAsia="宋体" w:cs="宋体"/>
                                      <w:b w:val="0"/>
                                      <w:bCs w:val="0"/>
                                      <w:spacing w:val="6"/>
                                      <w:sz w:val="20"/>
                                      <w:szCs w:val="20"/>
                                      <w:lang w:val="en-US" w:eastAsia="zh-CN"/>
                                    </w:rPr>
                                  </w:pPr>
                                  <w:r>
                                    <w:rPr>
                                      <w:rFonts w:hint="eastAsia" w:ascii="宋体" w:hAnsi="宋体" w:cs="宋体"/>
                                      <w:b w:val="0"/>
                                      <w:bCs w:val="0"/>
                                      <w:spacing w:val="6"/>
                                      <w:sz w:val="20"/>
                                      <w:szCs w:val="20"/>
                                      <w:lang w:val="en-US" w:eastAsia="zh-CN"/>
                                    </w:rPr>
                                    <w:t>位于江苏省南通高新技术产业开发区杏园西路777号的广东鸿图南通压铸有限公司的汽车铝合金压铸件的制造所涉及的相关能源管理活动</w:t>
                                  </w:r>
                                </w:p>
                              </w:tc>
                            </w:tr>
                            <w:tr w14:paraId="5B467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9" w:hRule="atLeast"/>
                              </w:trPr>
                              <w:tc>
                                <w:tcPr>
                                  <w:tcW w:w="1800" w:type="dxa"/>
                                  <w:vAlign w:val="center"/>
                                </w:tcPr>
                                <w:p w14:paraId="1AADF261">
                                  <w:pPr>
                                    <w:spacing w:line="240" w:lineRule="auto"/>
                                    <w:jc w:val="center"/>
                                    <w:rPr>
                                      <w:rFonts w:hint="eastAsia" w:ascii="宋体" w:hAnsi="宋体" w:eastAsia="宋体" w:cs="宋体"/>
                                      <w:b w:val="0"/>
                                      <w:bCs w:val="0"/>
                                      <w:spacing w:val="6"/>
                                      <w:sz w:val="20"/>
                                      <w:szCs w:val="20"/>
                                      <w:lang w:val="en-US" w:eastAsia="zh-CN"/>
                                    </w:rPr>
                                  </w:pPr>
                                  <w:r>
                                    <w:rPr>
                                      <w:rFonts w:hint="eastAsia" w:ascii="宋体" w:hAnsi="宋体" w:eastAsia="宋体" w:cs="宋体"/>
                                      <w:b w:val="0"/>
                                      <w:bCs w:val="0"/>
                                      <w:spacing w:val="6"/>
                                      <w:sz w:val="20"/>
                                      <w:szCs w:val="20"/>
                                      <w:lang w:val="en-US" w:eastAsia="zh-CN"/>
                                    </w:rPr>
                                    <w:t xml:space="preserve">The </w:t>
                                  </w:r>
                                  <w:r>
                                    <w:rPr>
                                      <w:rFonts w:hint="eastAsia" w:ascii="宋体" w:hAnsi="宋体" w:cs="宋体"/>
                                      <w:b w:val="0"/>
                                      <w:bCs w:val="0"/>
                                      <w:spacing w:val="6"/>
                                      <w:sz w:val="20"/>
                                      <w:szCs w:val="20"/>
                                      <w:lang w:val="en-US" w:eastAsia="zh-CN"/>
                                    </w:rPr>
                                    <w:t>2</w:t>
                                  </w:r>
                                  <w:r>
                                    <w:rPr>
                                      <w:rFonts w:hint="eastAsia" w:ascii="宋体" w:hAnsi="宋体" w:eastAsia="宋体" w:cs="宋体"/>
                                      <w:b w:val="0"/>
                                      <w:bCs w:val="0"/>
                                      <w:spacing w:val="6"/>
                                      <w:sz w:val="20"/>
                                      <w:szCs w:val="20"/>
                                      <w:lang w:val="en-US" w:eastAsia="zh-CN"/>
                                    </w:rPr>
                                    <w:t>th supervision</w:t>
                                  </w:r>
                                </w:p>
                              </w:tc>
                              <w:tc>
                                <w:tcPr>
                                  <w:tcW w:w="1861" w:type="dxa"/>
                                  <w:shd w:val="clear" w:color="auto" w:fill="auto"/>
                                  <w:vAlign w:val="center"/>
                                </w:tcPr>
                                <w:p w14:paraId="6A41425F">
                                  <w:pPr>
                                    <w:spacing w:line="240" w:lineRule="auto"/>
                                    <w:jc w:val="center"/>
                                    <w:rPr>
                                      <w:rFonts w:hint="eastAsia" w:ascii="宋体" w:hAnsi="宋体" w:eastAsia="宋体" w:cs="宋体"/>
                                      <w:b w:val="0"/>
                                      <w:bCs w:val="0"/>
                                      <w:spacing w:val="6"/>
                                      <w:sz w:val="20"/>
                                      <w:szCs w:val="20"/>
                                      <w:lang w:val="en-US" w:eastAsia="zh-CN"/>
                                    </w:rPr>
                                  </w:pPr>
                                  <w:r>
                                    <w:rPr>
                                      <w:rFonts w:hint="eastAsia" w:ascii="宋体" w:hAnsi="宋体" w:eastAsia="宋体" w:cs="宋体"/>
                                      <w:b w:val="0"/>
                                      <w:bCs w:val="0"/>
                                      <w:spacing w:val="6"/>
                                      <w:sz w:val="20"/>
                                      <w:szCs w:val="20"/>
                                      <w:lang w:val="en-US" w:eastAsia="zh-CN"/>
                                    </w:rPr>
                                    <w:t>****Year * * Month to * * * Year * * Month</w:t>
                                  </w:r>
                                </w:p>
                              </w:tc>
                              <w:tc>
                                <w:tcPr>
                                  <w:tcW w:w="1605" w:type="dxa"/>
                                  <w:vAlign w:val="center"/>
                                </w:tcPr>
                                <w:p w14:paraId="2877A692">
                                  <w:pPr>
                                    <w:spacing w:line="240" w:lineRule="auto"/>
                                    <w:jc w:val="center"/>
                                    <w:rPr>
                                      <w:rFonts w:hint="eastAsia" w:ascii="宋体" w:hAnsi="宋体" w:eastAsia="宋体" w:cs="宋体"/>
                                      <w:b w:val="0"/>
                                      <w:bCs w:val="0"/>
                                      <w:spacing w:val="6"/>
                                      <w:sz w:val="20"/>
                                      <w:szCs w:val="20"/>
                                      <w:lang w:val="en-US" w:eastAsia="zh-CN"/>
                                    </w:rPr>
                                  </w:pPr>
                                  <w:r>
                                    <w:rPr>
                                      <w:rFonts w:hint="eastAsia" w:ascii="宋体" w:hAnsi="宋体" w:eastAsia="宋体" w:cs="宋体"/>
                                      <w:b w:val="0"/>
                                      <w:bCs w:val="0"/>
                                      <w:spacing w:val="6"/>
                                      <w:sz w:val="20"/>
                                      <w:szCs w:val="20"/>
                                      <w:lang w:val="en-US" w:eastAsia="zh-CN"/>
                                    </w:rPr>
                                    <w:t>XX tons of standard coal</w:t>
                                  </w:r>
                                </w:p>
                              </w:tc>
                              <w:tc>
                                <w:tcPr>
                                  <w:tcW w:w="2841" w:type="dxa"/>
                                  <w:vAlign w:val="center"/>
                                </w:tcPr>
                                <w:p w14:paraId="2D696191">
                                  <w:pPr>
                                    <w:spacing w:line="240" w:lineRule="auto"/>
                                    <w:jc w:val="center"/>
                                    <w:rPr>
                                      <w:rFonts w:hint="eastAsia" w:ascii="宋体" w:hAnsi="宋体" w:eastAsia="宋体" w:cs="宋体"/>
                                      <w:b w:val="0"/>
                                      <w:bCs w:val="0"/>
                                      <w:spacing w:val="6"/>
                                      <w:sz w:val="20"/>
                                      <w:szCs w:val="20"/>
                                      <w:lang w:val="en-US" w:eastAsia="zh-CN"/>
                                    </w:rPr>
                                  </w:pPr>
                                  <w:r>
                                    <w:rPr>
                                      <w:rFonts w:hint="eastAsia" w:ascii="宋体" w:hAnsi="宋体" w:eastAsia="宋体" w:cs="宋体"/>
                                      <w:b w:val="0"/>
                                      <w:bCs w:val="0"/>
                                      <w:spacing w:val="6"/>
                                      <w:sz w:val="20"/>
                                      <w:szCs w:val="20"/>
                                      <w:lang w:val="en-US" w:eastAsia="zh-CN"/>
                                    </w:rPr>
                                    <w:t>Product A: XX tons of standard coal per ton</w:t>
                                  </w:r>
                                </w:p>
                                <w:p w14:paraId="05A2C290">
                                  <w:pPr>
                                    <w:spacing w:line="240" w:lineRule="auto"/>
                                    <w:jc w:val="center"/>
                                    <w:rPr>
                                      <w:rFonts w:hint="eastAsia" w:ascii="宋体" w:hAnsi="宋体" w:eastAsia="宋体" w:cs="宋体"/>
                                      <w:b w:val="0"/>
                                      <w:bCs w:val="0"/>
                                      <w:spacing w:val="6"/>
                                      <w:sz w:val="20"/>
                                      <w:szCs w:val="20"/>
                                      <w:lang w:val="en-US" w:eastAsia="zh-CN"/>
                                    </w:rPr>
                                  </w:pPr>
                                  <w:r>
                                    <w:rPr>
                                      <w:rFonts w:hint="eastAsia" w:ascii="宋体" w:hAnsi="宋体" w:eastAsia="宋体" w:cs="宋体"/>
                                      <w:b w:val="0"/>
                                      <w:bCs w:val="0"/>
                                      <w:spacing w:val="6"/>
                                      <w:sz w:val="20"/>
                                      <w:szCs w:val="20"/>
                                      <w:lang w:val="en-US" w:eastAsia="zh-CN"/>
                                    </w:rPr>
                                    <w:t>Product B: XX tons of standard coal per ton</w:t>
                                  </w:r>
                                </w:p>
                              </w:tc>
                              <w:tc>
                                <w:tcPr>
                                  <w:tcW w:w="1860" w:type="dxa"/>
                                  <w:vAlign w:val="center"/>
                                </w:tcPr>
                                <w:p w14:paraId="56615EF7">
                                  <w:pPr>
                                    <w:spacing w:line="240" w:lineRule="auto"/>
                                    <w:jc w:val="center"/>
                                    <w:rPr>
                                      <w:rFonts w:hint="eastAsia" w:ascii="宋体" w:hAnsi="宋体" w:eastAsia="宋体" w:cs="宋体"/>
                                      <w:b w:val="0"/>
                                      <w:bCs w:val="0"/>
                                      <w:spacing w:val="6"/>
                                      <w:sz w:val="20"/>
                                      <w:szCs w:val="20"/>
                                      <w:lang w:val="en-US" w:eastAsia="zh-CN"/>
                                    </w:rPr>
                                  </w:pPr>
                                  <w:r>
                                    <w:rPr>
                                      <w:rFonts w:hint="eastAsia" w:ascii="宋体" w:hAnsi="宋体" w:cs="宋体"/>
                                      <w:b w:val="0"/>
                                      <w:bCs w:val="0"/>
                                      <w:spacing w:val="6"/>
                                      <w:sz w:val="20"/>
                                      <w:szCs w:val="20"/>
                                      <w:lang w:val="en-US" w:eastAsia="zh-CN"/>
                                    </w:rPr>
                                    <w:t>位于江苏省南通高新技术产业开发区杏园西路777号的广东鸿图南通压铸有限公司的汽车铝合金压铸件的制造所涉及的相关能源管理活动</w:t>
                                  </w:r>
                                </w:p>
                              </w:tc>
                            </w:tr>
                          </w:tbl>
                          <w:p w14:paraId="3DBB542E">
                            <w:pPr>
                              <w:spacing w:line="240" w:lineRule="auto"/>
                              <w:jc w:val="center"/>
                              <w:rPr>
                                <w:rFonts w:hint="eastAsia" w:ascii="宋体" w:hAnsi="宋体" w:eastAsia="宋体" w:cs="宋体"/>
                                <w:spacing w:val="0"/>
                                <w:sz w:val="20"/>
                                <w:szCs w:val="20"/>
                                <w:vertAlign w:val="baseline"/>
                                <w:lang w:val="en-US" w:eastAsia="zh-CN"/>
                              </w:rPr>
                            </w:pPr>
                            <w:r>
                              <w:rPr>
                                <w:rFonts w:hint="eastAsia" w:ascii="宋体" w:hAnsi="宋体" w:cs="宋体"/>
                                <w:spacing w:val="0"/>
                                <w:sz w:val="20"/>
                                <w:szCs w:val="20"/>
                                <w:vertAlign w:val="baseline"/>
                                <w:lang w:val="en-US" w:eastAsia="zh-CN"/>
                              </w:rPr>
                              <w:t>(This attachment certificate is part of the certificate of XXX Co., Ltd. and should be used together with the main certificate. The validity period depends on the validity of the main certificate.)</w:t>
                            </w:r>
                          </w:p>
                        </w:txbxContent>
                      </wps:txbx>
                      <wps:bodyPr rot="0" vert="horz" wrap="square" lIns="91440" tIns="45720" rIns="91440" bIns="45720" anchor="ctr" anchorCtr="0">
                        <a:noAutofit/>
                      </wps:bodyPr>
                    </wps:wsp>
                  </a:graphicData>
                </a:graphic>
              </wp:anchor>
            </w:drawing>
          </mc:Choice>
          <mc:Fallback>
            <w:pict>
              <v:shape id="文本框 2" o:spid="_x0000_s1026" o:spt="202" type="#_x0000_t202" style="position:absolute;left:0pt;margin-left:78.75pt;margin-top:256.05pt;height:295.3pt;width:509.75pt;mso-position-horizontal-relative:margin;mso-position-vertical-relative:margin;mso-wrap-distance-bottom:0pt;mso-wrap-distance-left:9pt;mso-wrap-distance-right:9pt;mso-wrap-distance-top:0pt;z-index:251666432;v-text-anchor:middle;mso-width-relative:page;mso-height-relative:page;" filled="f" stroked="f" coordsize="21600,21600" o:gfxdata="UEsDBAoAAAAAAIdO4kAAAAAAAAAAAAAAAAAEAAAAZHJzL1BLAwQUAAAACACHTuJAVcmuodgAAAAN&#10;AQAADwAAAGRycy9kb3ducmV2LnhtbE2PTWrDMBCF94XcQUygm9JINjgqruUsCoES2kWTHkC2JpaJ&#10;JRlLcdLbd7xqd/OYj/dT7e5uYDNOsQ9eQbYRwNC3wfS+U/B92j+/AItJe6OH4FHBD0bY1auHSpcm&#10;3PwXzsfUMTLxsdQKbEpjyXlsLTodN2FET79zmJxOJKeOm0nfyNwNPBdiy53uPSVYPeKbxfZyvDoF&#10;T3YUnx/n92Zvtq29HKKWbj4o9bjOxCuwhPf0B8NSn6pDTZ2acPUmsoF0IQtCFRRZngFbiExKmtcs&#10;l8gl8Lri/1fUv1BLAwQUAAAACACHTuJAr3pIOyoCAAA6BAAADgAAAGRycy9lMm9Eb2MueG1srVNL&#10;btswEN0X6B0I7mvJv8QRLAdpjBQF0g+Q9gA0RVlESQ5L0pbcAzQ36Kqb7nsun6NDynENd5NFtRA4&#10;nOHjvDeP8+tOK7IVzkswJR0OckqE4VBJsy7p5093r2aU+MBMxRQYUdKd8PR68fLFvLWFGEEDqhKO&#10;IIjxRWtL2oRgiyzzvBGa+QFYYTBZg9MsYOjWWeVYi+haZaM8v8hacJV1wIX3uLvsk/SA6J4DCHUt&#10;uVgC32hhQo/qhGIBKflGWk8Xqdu6Fjx8qGsvAlElRaYh/fESXK/iP1vMWbF2zDaSH1pgz2nhjJNm&#10;0uClR6glC4xsnPwHSkvuwEMdBhx01hNJiiCLYX6mzUPDrEhcUGpvj6L7/wfL328/OiKrkl5RYpjG&#10;ge9/PO5//t7/+k5GUZ7W+gKrHizWhe41dGiaRNXbe+BfPDFw2zCzFjfOQdsIVmF7w3gyOzna4/gI&#10;smrfQYX3sE2ABNTVTkftUA2C6Dia3XE0oguE4+bF5HI8G00p4ZgbX07z8TANL2PF03HrfHgjQJO4&#10;KKnD2Sd4tr33IbbDiqeSeJuBO6lUmr8ypEUBpoh/ltEyoNmV1CWd5fFLvFihTCwUyWAH9Eg28uuZ&#10;hm7VHcRbQbVD2g568+HTw0UD7hslLRqvpP7rhjlBiXprULqr4WQSnZqCyfRyhIE7zaxOM8xwhCop&#10;D46SPrgNyd89kxsUuZaJfmyw7+UwGrRUUuVg/+jZ0zhV/X3yiz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BVya6h2AAAAA0BAAAPAAAAAAAAAAEAIAAAACIAAABkcnMvZG93bnJldi54bWxQSwECFAAU&#10;AAAACACHTuJAr3pIOyoCAAA6BAAADgAAAAAAAAABACAAAAAnAQAAZHJzL2Uyb0RvYy54bWxQSwUG&#10;AAAAAAYABgBZAQAAwwUAAAAA&#10;">
                <v:fill on="f" focussize="0,0"/>
                <v:stroke on="f" miterlimit="8" joinstyle="miter"/>
                <v:imagedata o:title=""/>
                <o:lock v:ext="edit" aspectratio="f"/>
                <v:textbox>
                  <w:txbxContent>
                    <w:p w14:paraId="68AAAD8D">
                      <w:pPr>
                        <w:spacing w:line="360" w:lineRule="auto"/>
                        <w:jc w:val="center"/>
                        <w:rPr>
                          <w:rFonts w:hint="eastAsia" w:ascii="宋体" w:hAnsi="宋体" w:eastAsia="宋体" w:cs="宋体"/>
                          <w:b/>
                          <w:bCs/>
                          <w:spacing w:val="0"/>
                          <w:sz w:val="24"/>
                          <w:szCs w:val="24"/>
                          <w:lang w:val="en-US" w:eastAsia="zh-CN"/>
                        </w:rPr>
                      </w:pPr>
                      <w:r>
                        <w:rPr>
                          <w:rFonts w:hint="eastAsia" w:ascii="宋体" w:hAnsi="宋体" w:eastAsia="宋体" w:cs="宋体"/>
                          <w:b/>
                          <w:bCs/>
                          <w:spacing w:val="0"/>
                          <w:sz w:val="24"/>
                          <w:szCs w:val="24"/>
                          <w:lang w:val="en-US" w:eastAsia="zh-CN"/>
                        </w:rPr>
                        <w:t>Certified organization's energy performance and accounting boundaries</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00"/>
                        <w:gridCol w:w="1861"/>
                        <w:gridCol w:w="1605"/>
                        <w:gridCol w:w="2841"/>
                        <w:gridCol w:w="1860"/>
                      </w:tblGrid>
                      <w:tr w14:paraId="5F731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367" w:hRule="atLeast"/>
                        </w:trPr>
                        <w:tc>
                          <w:tcPr>
                            <w:tcW w:w="1800" w:type="dxa"/>
                            <w:vAlign w:val="center"/>
                          </w:tcPr>
                          <w:p w14:paraId="4A02507D">
                            <w:pPr>
                              <w:spacing w:line="240" w:lineRule="auto"/>
                              <w:jc w:val="center"/>
                              <w:rPr>
                                <w:rFonts w:hint="eastAsia" w:ascii="宋体" w:hAnsi="宋体" w:eastAsia="宋体" w:cs="宋体"/>
                                <w:b/>
                                <w:bCs/>
                                <w:spacing w:val="6"/>
                                <w:sz w:val="20"/>
                                <w:szCs w:val="20"/>
                                <w:lang w:val="en-US" w:eastAsia="zh-CN"/>
                              </w:rPr>
                            </w:pPr>
                            <w:r>
                              <w:rPr>
                                <w:rFonts w:hint="eastAsia" w:ascii="宋体" w:hAnsi="宋体" w:eastAsia="宋体" w:cs="宋体"/>
                                <w:b/>
                                <w:bCs/>
                                <w:spacing w:val="6"/>
                                <w:sz w:val="20"/>
                                <w:szCs w:val="20"/>
                                <w:lang w:val="en-US" w:eastAsia="zh-CN"/>
                              </w:rPr>
                              <w:t>Review Type</w:t>
                            </w:r>
                          </w:p>
                        </w:tc>
                        <w:tc>
                          <w:tcPr>
                            <w:tcW w:w="1861" w:type="dxa"/>
                            <w:vAlign w:val="center"/>
                          </w:tcPr>
                          <w:p w14:paraId="66FA0DB3">
                            <w:pPr>
                              <w:spacing w:line="240" w:lineRule="auto"/>
                              <w:jc w:val="center"/>
                              <w:rPr>
                                <w:rFonts w:hint="eastAsia" w:ascii="宋体" w:hAnsi="宋体" w:eastAsia="宋体" w:cs="宋体"/>
                                <w:b/>
                                <w:bCs/>
                                <w:spacing w:val="6"/>
                                <w:sz w:val="20"/>
                                <w:szCs w:val="20"/>
                                <w:lang w:val="en-US" w:eastAsia="zh-CN"/>
                              </w:rPr>
                            </w:pPr>
                            <w:r>
                              <w:rPr>
                                <w:rFonts w:hint="eastAsia" w:ascii="宋体" w:hAnsi="宋体" w:eastAsia="宋体" w:cs="宋体"/>
                                <w:b/>
                                <w:bCs/>
                                <w:spacing w:val="6"/>
                                <w:sz w:val="20"/>
                                <w:szCs w:val="20"/>
                                <w:lang w:val="en-US" w:eastAsia="zh-CN"/>
                              </w:rPr>
                              <w:t>Statistical reporting period</w:t>
                            </w:r>
                          </w:p>
                        </w:tc>
                        <w:tc>
                          <w:tcPr>
                            <w:tcW w:w="1605" w:type="dxa"/>
                            <w:vAlign w:val="center"/>
                          </w:tcPr>
                          <w:p w14:paraId="4F4E39A8">
                            <w:pPr>
                              <w:spacing w:line="240" w:lineRule="auto"/>
                              <w:jc w:val="center"/>
                              <w:rPr>
                                <w:rFonts w:hint="eastAsia" w:ascii="宋体" w:hAnsi="宋体" w:eastAsia="宋体" w:cs="宋体"/>
                                <w:b/>
                                <w:bCs/>
                                <w:spacing w:val="6"/>
                                <w:sz w:val="20"/>
                                <w:szCs w:val="20"/>
                                <w:lang w:val="en-US" w:eastAsia="zh-CN"/>
                              </w:rPr>
                            </w:pPr>
                            <w:r>
                              <w:rPr>
                                <w:rFonts w:hint="eastAsia" w:ascii="宋体" w:hAnsi="宋体" w:eastAsia="宋体" w:cs="宋体"/>
                                <w:b/>
                                <w:bCs/>
                                <w:spacing w:val="6"/>
                                <w:sz w:val="20"/>
                                <w:szCs w:val="20"/>
                                <w:lang w:val="en-US" w:eastAsia="zh-CN"/>
                              </w:rPr>
                              <w:t>comprehensive energy consumption</w:t>
                            </w:r>
                          </w:p>
                        </w:tc>
                        <w:tc>
                          <w:tcPr>
                            <w:tcW w:w="2841" w:type="dxa"/>
                            <w:vAlign w:val="center"/>
                          </w:tcPr>
                          <w:p w14:paraId="111618B9">
                            <w:pPr>
                              <w:spacing w:line="240" w:lineRule="auto"/>
                              <w:jc w:val="center"/>
                              <w:rPr>
                                <w:rFonts w:hint="eastAsia" w:ascii="宋体" w:hAnsi="宋体" w:eastAsia="宋体" w:cs="宋体"/>
                                <w:b/>
                                <w:bCs/>
                                <w:spacing w:val="6"/>
                                <w:sz w:val="20"/>
                                <w:szCs w:val="20"/>
                                <w:lang w:val="en-US" w:eastAsia="zh-CN"/>
                              </w:rPr>
                            </w:pPr>
                            <w:r>
                              <w:rPr>
                                <w:rFonts w:hint="eastAsia" w:ascii="宋体" w:hAnsi="宋体" w:eastAsia="宋体" w:cs="宋体"/>
                                <w:b/>
                                <w:bCs/>
                                <w:spacing w:val="6"/>
                                <w:sz w:val="20"/>
                                <w:szCs w:val="20"/>
                                <w:lang w:val="en-US" w:eastAsia="zh-CN"/>
                              </w:rPr>
                              <w:t>Comprehensive energy consumption per unit product/output value</w:t>
                            </w:r>
                          </w:p>
                        </w:tc>
                        <w:tc>
                          <w:tcPr>
                            <w:tcW w:w="1860" w:type="dxa"/>
                            <w:vAlign w:val="center"/>
                          </w:tcPr>
                          <w:p w14:paraId="5CEDD1D5">
                            <w:pPr>
                              <w:spacing w:line="240" w:lineRule="auto"/>
                              <w:jc w:val="center"/>
                              <w:rPr>
                                <w:rFonts w:hint="eastAsia" w:ascii="宋体" w:hAnsi="宋体" w:eastAsia="宋体" w:cs="宋体"/>
                                <w:b/>
                                <w:bCs/>
                                <w:spacing w:val="6"/>
                                <w:sz w:val="20"/>
                                <w:szCs w:val="20"/>
                                <w:lang w:val="en-US" w:eastAsia="zh-CN"/>
                              </w:rPr>
                            </w:pPr>
                            <w:r>
                              <w:rPr>
                                <w:rFonts w:hint="eastAsia" w:ascii="宋体" w:hAnsi="宋体" w:eastAsia="宋体" w:cs="宋体"/>
                                <w:b/>
                                <w:bCs/>
                                <w:spacing w:val="6"/>
                                <w:sz w:val="20"/>
                                <w:szCs w:val="20"/>
                                <w:lang w:val="en-US" w:eastAsia="zh-CN"/>
                              </w:rPr>
                              <w:t>Energy consumption accounting boundary</w:t>
                            </w:r>
                          </w:p>
                        </w:tc>
                      </w:tr>
                      <w:tr w14:paraId="5954F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1" w:hRule="atLeast"/>
                        </w:trPr>
                        <w:tc>
                          <w:tcPr>
                            <w:tcW w:w="1800" w:type="dxa"/>
                            <w:vAlign w:val="center"/>
                          </w:tcPr>
                          <w:p w14:paraId="28C71A67">
                            <w:pPr>
                              <w:spacing w:line="240" w:lineRule="auto"/>
                              <w:jc w:val="center"/>
                              <w:rPr>
                                <w:rFonts w:hint="eastAsia" w:ascii="宋体" w:hAnsi="宋体" w:eastAsia="宋体" w:cs="宋体"/>
                                <w:b w:val="0"/>
                                <w:bCs w:val="0"/>
                                <w:spacing w:val="6"/>
                                <w:sz w:val="20"/>
                                <w:szCs w:val="20"/>
                                <w:lang w:val="en-US" w:eastAsia="zh-CN"/>
                              </w:rPr>
                            </w:pPr>
                            <w:r>
                              <w:rPr>
                                <w:rFonts w:hint="eastAsia" w:ascii="宋体" w:hAnsi="宋体" w:eastAsia="宋体" w:cs="宋体"/>
                                <w:b w:val="0"/>
                                <w:bCs w:val="0"/>
                                <w:spacing w:val="6"/>
                                <w:sz w:val="20"/>
                                <w:szCs w:val="20"/>
                                <w:lang w:val="en-US" w:eastAsia="zh-CN"/>
                              </w:rPr>
                              <w:t>Initial review</w:t>
                            </w:r>
                          </w:p>
                        </w:tc>
                        <w:tc>
                          <w:tcPr>
                            <w:tcW w:w="1861" w:type="dxa"/>
                            <w:vAlign w:val="center"/>
                          </w:tcPr>
                          <w:p w14:paraId="079F39DB">
                            <w:pPr>
                              <w:spacing w:line="240" w:lineRule="auto"/>
                              <w:jc w:val="center"/>
                              <w:rPr>
                                <w:rFonts w:hint="eastAsia" w:ascii="宋体" w:hAnsi="宋体" w:eastAsia="宋体" w:cs="宋体"/>
                                <w:b w:val="0"/>
                                <w:bCs w:val="0"/>
                                <w:spacing w:val="6"/>
                                <w:sz w:val="20"/>
                                <w:szCs w:val="20"/>
                                <w:lang w:val="en-US" w:eastAsia="zh-CN"/>
                              </w:rPr>
                            </w:pPr>
                            <w:r>
                              <w:rPr>
                                <w:rFonts w:hint="eastAsia" w:ascii="宋体" w:hAnsi="宋体" w:eastAsia="宋体" w:cs="宋体"/>
                                <w:b w:val="0"/>
                                <w:bCs w:val="0"/>
                                <w:spacing w:val="6"/>
                                <w:sz w:val="20"/>
                                <w:szCs w:val="20"/>
                                <w:lang w:val="en-US" w:eastAsia="zh-CN"/>
                              </w:rPr>
                              <w:t>****Year * * Month to * * * Year * * Month</w:t>
                            </w:r>
                          </w:p>
                        </w:tc>
                        <w:tc>
                          <w:tcPr>
                            <w:tcW w:w="1605" w:type="dxa"/>
                            <w:vAlign w:val="center"/>
                          </w:tcPr>
                          <w:p w14:paraId="0731060F">
                            <w:pPr>
                              <w:spacing w:line="240" w:lineRule="auto"/>
                              <w:jc w:val="center"/>
                              <w:rPr>
                                <w:rFonts w:hint="eastAsia" w:ascii="宋体" w:hAnsi="宋体" w:eastAsia="宋体" w:cs="宋体"/>
                                <w:b w:val="0"/>
                                <w:bCs w:val="0"/>
                                <w:spacing w:val="6"/>
                                <w:sz w:val="20"/>
                                <w:szCs w:val="20"/>
                                <w:lang w:val="en-US" w:eastAsia="zh-CN"/>
                              </w:rPr>
                            </w:pPr>
                            <w:r>
                              <w:rPr>
                                <w:rFonts w:hint="eastAsia" w:ascii="宋体" w:hAnsi="宋体" w:eastAsia="宋体" w:cs="宋体"/>
                                <w:b w:val="0"/>
                                <w:bCs w:val="0"/>
                                <w:spacing w:val="6"/>
                                <w:sz w:val="20"/>
                                <w:szCs w:val="20"/>
                                <w:lang w:val="en-US" w:eastAsia="zh-CN"/>
                              </w:rPr>
                              <w:t>XX tons of standard coal</w:t>
                            </w:r>
                          </w:p>
                        </w:tc>
                        <w:tc>
                          <w:tcPr>
                            <w:tcW w:w="2841" w:type="dxa"/>
                            <w:vAlign w:val="center"/>
                          </w:tcPr>
                          <w:p w14:paraId="7E47F60E">
                            <w:pPr>
                              <w:spacing w:line="240" w:lineRule="auto"/>
                              <w:jc w:val="center"/>
                              <w:rPr>
                                <w:rFonts w:hint="eastAsia" w:ascii="宋体" w:hAnsi="宋体" w:eastAsia="宋体" w:cs="宋体"/>
                                <w:b w:val="0"/>
                                <w:bCs w:val="0"/>
                                <w:spacing w:val="6"/>
                                <w:sz w:val="20"/>
                                <w:szCs w:val="20"/>
                                <w:lang w:val="en-US" w:eastAsia="zh-CN"/>
                              </w:rPr>
                            </w:pPr>
                            <w:r>
                              <w:rPr>
                                <w:rFonts w:hint="eastAsia" w:ascii="宋体" w:hAnsi="宋体" w:eastAsia="宋体" w:cs="宋体"/>
                                <w:b w:val="0"/>
                                <w:bCs w:val="0"/>
                                <w:spacing w:val="6"/>
                                <w:sz w:val="20"/>
                                <w:szCs w:val="20"/>
                                <w:lang w:val="en-US" w:eastAsia="zh-CN"/>
                              </w:rPr>
                              <w:t>Product A: XX tons of standard coal per ton</w:t>
                            </w:r>
                          </w:p>
                          <w:p w14:paraId="1E4A9FC9">
                            <w:pPr>
                              <w:spacing w:line="240" w:lineRule="auto"/>
                              <w:jc w:val="center"/>
                              <w:rPr>
                                <w:rFonts w:hint="eastAsia" w:ascii="宋体" w:hAnsi="宋体" w:eastAsia="宋体" w:cs="宋体"/>
                                <w:b w:val="0"/>
                                <w:bCs w:val="0"/>
                                <w:spacing w:val="6"/>
                                <w:sz w:val="20"/>
                                <w:szCs w:val="20"/>
                                <w:lang w:val="en-US" w:eastAsia="zh-CN"/>
                              </w:rPr>
                            </w:pPr>
                            <w:r>
                              <w:rPr>
                                <w:rFonts w:hint="eastAsia" w:ascii="宋体" w:hAnsi="宋体" w:eastAsia="宋体" w:cs="宋体"/>
                                <w:b w:val="0"/>
                                <w:bCs w:val="0"/>
                                <w:spacing w:val="6"/>
                                <w:sz w:val="20"/>
                                <w:szCs w:val="20"/>
                                <w:lang w:val="en-US" w:eastAsia="zh-CN"/>
                              </w:rPr>
                              <w:t>Product B: XX tons of standard coal per ton</w:t>
                            </w:r>
                          </w:p>
                        </w:tc>
                        <w:tc>
                          <w:tcPr>
                            <w:tcW w:w="1860" w:type="dxa"/>
                            <w:vAlign w:val="center"/>
                          </w:tcPr>
                          <w:p w14:paraId="321D4FF0">
                            <w:pPr>
                              <w:spacing w:line="240" w:lineRule="auto"/>
                              <w:jc w:val="center"/>
                              <w:rPr>
                                <w:rFonts w:hint="default" w:ascii="宋体" w:hAnsi="宋体" w:eastAsia="宋体" w:cs="宋体"/>
                                <w:b w:val="0"/>
                                <w:bCs w:val="0"/>
                                <w:spacing w:val="6"/>
                                <w:sz w:val="20"/>
                                <w:szCs w:val="20"/>
                                <w:lang w:val="en-US" w:eastAsia="zh-CN"/>
                              </w:rPr>
                            </w:pPr>
                            <w:r>
                              <w:rPr>
                                <w:rFonts w:hint="eastAsia" w:ascii="宋体" w:hAnsi="宋体" w:cs="宋体"/>
                                <w:b w:val="0"/>
                                <w:bCs w:val="0"/>
                                <w:spacing w:val="6"/>
                                <w:sz w:val="20"/>
                                <w:szCs w:val="20"/>
                                <w:lang w:val="en-US" w:eastAsia="zh-CN"/>
                              </w:rPr>
                              <w:t>位于江苏省南通高新技术产业开发区杏园西路777号的广东鸿图南通压铸有限公司的汽车铝合金压铸件的制造所涉及的相关能源管理活动</w:t>
                            </w:r>
                          </w:p>
                        </w:tc>
                      </w:tr>
                      <w:tr w14:paraId="53869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1" w:hRule="atLeast"/>
                        </w:trPr>
                        <w:tc>
                          <w:tcPr>
                            <w:tcW w:w="1800" w:type="dxa"/>
                            <w:vAlign w:val="center"/>
                          </w:tcPr>
                          <w:p w14:paraId="305FCFFA">
                            <w:pPr>
                              <w:spacing w:line="240" w:lineRule="auto"/>
                              <w:jc w:val="center"/>
                              <w:rPr>
                                <w:rFonts w:hint="eastAsia" w:ascii="宋体" w:hAnsi="宋体" w:eastAsia="宋体" w:cs="宋体"/>
                                <w:b w:val="0"/>
                                <w:bCs w:val="0"/>
                                <w:spacing w:val="6"/>
                                <w:sz w:val="20"/>
                                <w:szCs w:val="20"/>
                                <w:lang w:val="en-US" w:eastAsia="zh-CN"/>
                              </w:rPr>
                            </w:pPr>
                            <w:r>
                              <w:rPr>
                                <w:rFonts w:hint="eastAsia" w:ascii="宋体" w:hAnsi="宋体" w:eastAsia="宋体" w:cs="宋体"/>
                                <w:b w:val="0"/>
                                <w:bCs w:val="0"/>
                                <w:spacing w:val="6"/>
                                <w:sz w:val="20"/>
                                <w:szCs w:val="20"/>
                                <w:lang w:val="en-US" w:eastAsia="zh-CN"/>
                              </w:rPr>
                              <w:t xml:space="preserve">The </w:t>
                            </w:r>
                            <w:r>
                              <w:rPr>
                                <w:rFonts w:hint="eastAsia" w:ascii="宋体" w:hAnsi="宋体" w:cs="宋体"/>
                                <w:b w:val="0"/>
                                <w:bCs w:val="0"/>
                                <w:spacing w:val="6"/>
                                <w:sz w:val="20"/>
                                <w:szCs w:val="20"/>
                                <w:lang w:val="en-US" w:eastAsia="zh-CN"/>
                              </w:rPr>
                              <w:t>1</w:t>
                            </w:r>
                            <w:r>
                              <w:rPr>
                                <w:rFonts w:hint="eastAsia" w:ascii="宋体" w:hAnsi="宋体" w:eastAsia="宋体" w:cs="宋体"/>
                                <w:b w:val="0"/>
                                <w:bCs w:val="0"/>
                                <w:spacing w:val="6"/>
                                <w:sz w:val="20"/>
                                <w:szCs w:val="20"/>
                                <w:lang w:val="en-US" w:eastAsia="zh-CN"/>
                              </w:rPr>
                              <w:t>th supervision</w:t>
                            </w:r>
                          </w:p>
                        </w:tc>
                        <w:tc>
                          <w:tcPr>
                            <w:tcW w:w="1861" w:type="dxa"/>
                            <w:shd w:val="clear" w:color="auto" w:fill="auto"/>
                            <w:vAlign w:val="center"/>
                          </w:tcPr>
                          <w:p w14:paraId="22F29A09">
                            <w:pPr>
                              <w:spacing w:line="240" w:lineRule="auto"/>
                              <w:jc w:val="center"/>
                              <w:rPr>
                                <w:rFonts w:hint="eastAsia" w:ascii="宋体" w:hAnsi="宋体" w:eastAsia="宋体" w:cs="宋体"/>
                                <w:b w:val="0"/>
                                <w:bCs w:val="0"/>
                                <w:spacing w:val="6"/>
                                <w:sz w:val="20"/>
                                <w:szCs w:val="20"/>
                                <w:lang w:val="en-US" w:eastAsia="zh-CN"/>
                              </w:rPr>
                            </w:pPr>
                            <w:r>
                              <w:rPr>
                                <w:rFonts w:hint="eastAsia" w:ascii="宋体" w:hAnsi="宋体" w:eastAsia="宋体" w:cs="宋体"/>
                                <w:b w:val="0"/>
                                <w:bCs w:val="0"/>
                                <w:spacing w:val="6"/>
                                <w:sz w:val="20"/>
                                <w:szCs w:val="20"/>
                                <w:lang w:val="en-US" w:eastAsia="zh-CN"/>
                              </w:rPr>
                              <w:t>****Year * * Month to * * * Year * * Month</w:t>
                            </w:r>
                          </w:p>
                        </w:tc>
                        <w:tc>
                          <w:tcPr>
                            <w:tcW w:w="1605" w:type="dxa"/>
                            <w:vAlign w:val="center"/>
                          </w:tcPr>
                          <w:p w14:paraId="357AF37B">
                            <w:pPr>
                              <w:spacing w:line="240" w:lineRule="auto"/>
                              <w:jc w:val="center"/>
                              <w:rPr>
                                <w:rFonts w:hint="eastAsia" w:ascii="宋体" w:hAnsi="宋体" w:eastAsia="宋体" w:cs="宋体"/>
                                <w:b w:val="0"/>
                                <w:bCs w:val="0"/>
                                <w:spacing w:val="6"/>
                                <w:sz w:val="20"/>
                                <w:szCs w:val="20"/>
                                <w:lang w:val="en-US" w:eastAsia="zh-CN"/>
                              </w:rPr>
                            </w:pPr>
                            <w:r>
                              <w:rPr>
                                <w:rFonts w:hint="eastAsia" w:ascii="宋体" w:hAnsi="宋体" w:eastAsia="宋体" w:cs="宋体"/>
                                <w:b w:val="0"/>
                                <w:bCs w:val="0"/>
                                <w:spacing w:val="6"/>
                                <w:sz w:val="20"/>
                                <w:szCs w:val="20"/>
                                <w:lang w:val="en-US" w:eastAsia="zh-CN"/>
                              </w:rPr>
                              <w:t>XX tons of standard coal</w:t>
                            </w:r>
                          </w:p>
                        </w:tc>
                        <w:tc>
                          <w:tcPr>
                            <w:tcW w:w="2841" w:type="dxa"/>
                            <w:vAlign w:val="center"/>
                          </w:tcPr>
                          <w:p w14:paraId="1EFFE55E">
                            <w:pPr>
                              <w:spacing w:line="240" w:lineRule="auto"/>
                              <w:jc w:val="center"/>
                              <w:rPr>
                                <w:rFonts w:hint="eastAsia" w:ascii="宋体" w:hAnsi="宋体" w:eastAsia="宋体" w:cs="宋体"/>
                                <w:b w:val="0"/>
                                <w:bCs w:val="0"/>
                                <w:spacing w:val="6"/>
                                <w:sz w:val="20"/>
                                <w:szCs w:val="20"/>
                                <w:lang w:val="en-US" w:eastAsia="zh-CN"/>
                              </w:rPr>
                            </w:pPr>
                            <w:r>
                              <w:rPr>
                                <w:rFonts w:hint="eastAsia" w:ascii="宋体" w:hAnsi="宋体" w:eastAsia="宋体" w:cs="宋体"/>
                                <w:b w:val="0"/>
                                <w:bCs w:val="0"/>
                                <w:spacing w:val="6"/>
                                <w:sz w:val="20"/>
                                <w:szCs w:val="20"/>
                                <w:lang w:val="en-US" w:eastAsia="zh-CN"/>
                              </w:rPr>
                              <w:t>Product A: XX tons of standard coal per ton</w:t>
                            </w:r>
                          </w:p>
                          <w:p w14:paraId="09C26AA5">
                            <w:pPr>
                              <w:spacing w:line="240" w:lineRule="auto"/>
                              <w:jc w:val="center"/>
                              <w:rPr>
                                <w:rFonts w:hint="eastAsia" w:ascii="宋体" w:hAnsi="宋体" w:eastAsia="宋体" w:cs="宋体"/>
                                <w:b w:val="0"/>
                                <w:bCs w:val="0"/>
                                <w:spacing w:val="6"/>
                                <w:sz w:val="20"/>
                                <w:szCs w:val="20"/>
                                <w:lang w:val="en-US" w:eastAsia="zh-CN"/>
                              </w:rPr>
                            </w:pPr>
                            <w:r>
                              <w:rPr>
                                <w:rFonts w:hint="eastAsia" w:ascii="宋体" w:hAnsi="宋体" w:eastAsia="宋体" w:cs="宋体"/>
                                <w:b w:val="0"/>
                                <w:bCs w:val="0"/>
                                <w:spacing w:val="6"/>
                                <w:sz w:val="20"/>
                                <w:szCs w:val="20"/>
                                <w:lang w:val="en-US" w:eastAsia="zh-CN"/>
                              </w:rPr>
                              <w:t>Product B: XX tons of standard coal per ton</w:t>
                            </w:r>
                          </w:p>
                        </w:tc>
                        <w:tc>
                          <w:tcPr>
                            <w:tcW w:w="1860" w:type="dxa"/>
                            <w:vAlign w:val="center"/>
                          </w:tcPr>
                          <w:p w14:paraId="47AB13CA">
                            <w:pPr>
                              <w:spacing w:line="240" w:lineRule="auto"/>
                              <w:jc w:val="center"/>
                              <w:rPr>
                                <w:rFonts w:hint="default" w:ascii="宋体" w:hAnsi="宋体" w:eastAsia="宋体" w:cs="宋体"/>
                                <w:b w:val="0"/>
                                <w:bCs w:val="0"/>
                                <w:spacing w:val="6"/>
                                <w:sz w:val="20"/>
                                <w:szCs w:val="20"/>
                                <w:lang w:val="en-US" w:eastAsia="zh-CN"/>
                              </w:rPr>
                            </w:pPr>
                            <w:r>
                              <w:rPr>
                                <w:rFonts w:hint="eastAsia" w:ascii="宋体" w:hAnsi="宋体" w:cs="宋体"/>
                                <w:b w:val="0"/>
                                <w:bCs w:val="0"/>
                                <w:spacing w:val="6"/>
                                <w:sz w:val="20"/>
                                <w:szCs w:val="20"/>
                                <w:lang w:val="en-US" w:eastAsia="zh-CN"/>
                              </w:rPr>
                              <w:t>位于江苏省南通高新技术产业开发区杏园西路777号的广东鸿图南通压铸有限公司的汽车铝合金压铸件的制造所涉及的相关能源管理活动</w:t>
                            </w:r>
                          </w:p>
                        </w:tc>
                      </w:tr>
                      <w:tr w14:paraId="5B467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9" w:hRule="atLeast"/>
                        </w:trPr>
                        <w:tc>
                          <w:tcPr>
                            <w:tcW w:w="1800" w:type="dxa"/>
                            <w:vAlign w:val="center"/>
                          </w:tcPr>
                          <w:p w14:paraId="1AADF261">
                            <w:pPr>
                              <w:spacing w:line="240" w:lineRule="auto"/>
                              <w:jc w:val="center"/>
                              <w:rPr>
                                <w:rFonts w:hint="eastAsia" w:ascii="宋体" w:hAnsi="宋体" w:eastAsia="宋体" w:cs="宋体"/>
                                <w:b w:val="0"/>
                                <w:bCs w:val="0"/>
                                <w:spacing w:val="6"/>
                                <w:sz w:val="20"/>
                                <w:szCs w:val="20"/>
                                <w:lang w:val="en-US" w:eastAsia="zh-CN"/>
                              </w:rPr>
                            </w:pPr>
                            <w:r>
                              <w:rPr>
                                <w:rFonts w:hint="eastAsia" w:ascii="宋体" w:hAnsi="宋体" w:eastAsia="宋体" w:cs="宋体"/>
                                <w:b w:val="0"/>
                                <w:bCs w:val="0"/>
                                <w:spacing w:val="6"/>
                                <w:sz w:val="20"/>
                                <w:szCs w:val="20"/>
                                <w:lang w:val="en-US" w:eastAsia="zh-CN"/>
                              </w:rPr>
                              <w:t xml:space="preserve">The </w:t>
                            </w:r>
                            <w:r>
                              <w:rPr>
                                <w:rFonts w:hint="eastAsia" w:ascii="宋体" w:hAnsi="宋体" w:cs="宋体"/>
                                <w:b w:val="0"/>
                                <w:bCs w:val="0"/>
                                <w:spacing w:val="6"/>
                                <w:sz w:val="20"/>
                                <w:szCs w:val="20"/>
                                <w:lang w:val="en-US" w:eastAsia="zh-CN"/>
                              </w:rPr>
                              <w:t>2</w:t>
                            </w:r>
                            <w:r>
                              <w:rPr>
                                <w:rFonts w:hint="eastAsia" w:ascii="宋体" w:hAnsi="宋体" w:eastAsia="宋体" w:cs="宋体"/>
                                <w:b w:val="0"/>
                                <w:bCs w:val="0"/>
                                <w:spacing w:val="6"/>
                                <w:sz w:val="20"/>
                                <w:szCs w:val="20"/>
                                <w:lang w:val="en-US" w:eastAsia="zh-CN"/>
                              </w:rPr>
                              <w:t>th supervision</w:t>
                            </w:r>
                          </w:p>
                        </w:tc>
                        <w:tc>
                          <w:tcPr>
                            <w:tcW w:w="1861" w:type="dxa"/>
                            <w:shd w:val="clear" w:color="auto" w:fill="auto"/>
                            <w:vAlign w:val="center"/>
                          </w:tcPr>
                          <w:p w14:paraId="6A41425F">
                            <w:pPr>
                              <w:spacing w:line="240" w:lineRule="auto"/>
                              <w:jc w:val="center"/>
                              <w:rPr>
                                <w:rFonts w:hint="eastAsia" w:ascii="宋体" w:hAnsi="宋体" w:eastAsia="宋体" w:cs="宋体"/>
                                <w:b w:val="0"/>
                                <w:bCs w:val="0"/>
                                <w:spacing w:val="6"/>
                                <w:sz w:val="20"/>
                                <w:szCs w:val="20"/>
                                <w:lang w:val="en-US" w:eastAsia="zh-CN"/>
                              </w:rPr>
                            </w:pPr>
                            <w:r>
                              <w:rPr>
                                <w:rFonts w:hint="eastAsia" w:ascii="宋体" w:hAnsi="宋体" w:eastAsia="宋体" w:cs="宋体"/>
                                <w:b w:val="0"/>
                                <w:bCs w:val="0"/>
                                <w:spacing w:val="6"/>
                                <w:sz w:val="20"/>
                                <w:szCs w:val="20"/>
                                <w:lang w:val="en-US" w:eastAsia="zh-CN"/>
                              </w:rPr>
                              <w:t>****Year * * Month to * * * Year * * Month</w:t>
                            </w:r>
                          </w:p>
                        </w:tc>
                        <w:tc>
                          <w:tcPr>
                            <w:tcW w:w="1605" w:type="dxa"/>
                            <w:vAlign w:val="center"/>
                          </w:tcPr>
                          <w:p w14:paraId="2877A692">
                            <w:pPr>
                              <w:spacing w:line="240" w:lineRule="auto"/>
                              <w:jc w:val="center"/>
                              <w:rPr>
                                <w:rFonts w:hint="eastAsia" w:ascii="宋体" w:hAnsi="宋体" w:eastAsia="宋体" w:cs="宋体"/>
                                <w:b w:val="0"/>
                                <w:bCs w:val="0"/>
                                <w:spacing w:val="6"/>
                                <w:sz w:val="20"/>
                                <w:szCs w:val="20"/>
                                <w:lang w:val="en-US" w:eastAsia="zh-CN"/>
                              </w:rPr>
                            </w:pPr>
                            <w:r>
                              <w:rPr>
                                <w:rFonts w:hint="eastAsia" w:ascii="宋体" w:hAnsi="宋体" w:eastAsia="宋体" w:cs="宋体"/>
                                <w:b w:val="0"/>
                                <w:bCs w:val="0"/>
                                <w:spacing w:val="6"/>
                                <w:sz w:val="20"/>
                                <w:szCs w:val="20"/>
                                <w:lang w:val="en-US" w:eastAsia="zh-CN"/>
                              </w:rPr>
                              <w:t>XX tons of standard coal</w:t>
                            </w:r>
                          </w:p>
                        </w:tc>
                        <w:tc>
                          <w:tcPr>
                            <w:tcW w:w="2841" w:type="dxa"/>
                            <w:vAlign w:val="center"/>
                          </w:tcPr>
                          <w:p w14:paraId="2D696191">
                            <w:pPr>
                              <w:spacing w:line="240" w:lineRule="auto"/>
                              <w:jc w:val="center"/>
                              <w:rPr>
                                <w:rFonts w:hint="eastAsia" w:ascii="宋体" w:hAnsi="宋体" w:eastAsia="宋体" w:cs="宋体"/>
                                <w:b w:val="0"/>
                                <w:bCs w:val="0"/>
                                <w:spacing w:val="6"/>
                                <w:sz w:val="20"/>
                                <w:szCs w:val="20"/>
                                <w:lang w:val="en-US" w:eastAsia="zh-CN"/>
                              </w:rPr>
                            </w:pPr>
                            <w:r>
                              <w:rPr>
                                <w:rFonts w:hint="eastAsia" w:ascii="宋体" w:hAnsi="宋体" w:eastAsia="宋体" w:cs="宋体"/>
                                <w:b w:val="0"/>
                                <w:bCs w:val="0"/>
                                <w:spacing w:val="6"/>
                                <w:sz w:val="20"/>
                                <w:szCs w:val="20"/>
                                <w:lang w:val="en-US" w:eastAsia="zh-CN"/>
                              </w:rPr>
                              <w:t>Product A: XX tons of standard coal per ton</w:t>
                            </w:r>
                          </w:p>
                          <w:p w14:paraId="05A2C290">
                            <w:pPr>
                              <w:spacing w:line="240" w:lineRule="auto"/>
                              <w:jc w:val="center"/>
                              <w:rPr>
                                <w:rFonts w:hint="eastAsia" w:ascii="宋体" w:hAnsi="宋体" w:eastAsia="宋体" w:cs="宋体"/>
                                <w:b w:val="0"/>
                                <w:bCs w:val="0"/>
                                <w:spacing w:val="6"/>
                                <w:sz w:val="20"/>
                                <w:szCs w:val="20"/>
                                <w:lang w:val="en-US" w:eastAsia="zh-CN"/>
                              </w:rPr>
                            </w:pPr>
                            <w:r>
                              <w:rPr>
                                <w:rFonts w:hint="eastAsia" w:ascii="宋体" w:hAnsi="宋体" w:eastAsia="宋体" w:cs="宋体"/>
                                <w:b w:val="0"/>
                                <w:bCs w:val="0"/>
                                <w:spacing w:val="6"/>
                                <w:sz w:val="20"/>
                                <w:szCs w:val="20"/>
                                <w:lang w:val="en-US" w:eastAsia="zh-CN"/>
                              </w:rPr>
                              <w:t>Product B: XX tons of standard coal per ton</w:t>
                            </w:r>
                          </w:p>
                        </w:tc>
                        <w:tc>
                          <w:tcPr>
                            <w:tcW w:w="1860" w:type="dxa"/>
                            <w:vAlign w:val="center"/>
                          </w:tcPr>
                          <w:p w14:paraId="56615EF7">
                            <w:pPr>
                              <w:spacing w:line="240" w:lineRule="auto"/>
                              <w:jc w:val="center"/>
                              <w:rPr>
                                <w:rFonts w:hint="eastAsia" w:ascii="宋体" w:hAnsi="宋体" w:eastAsia="宋体" w:cs="宋体"/>
                                <w:b w:val="0"/>
                                <w:bCs w:val="0"/>
                                <w:spacing w:val="6"/>
                                <w:sz w:val="20"/>
                                <w:szCs w:val="20"/>
                                <w:lang w:val="en-US" w:eastAsia="zh-CN"/>
                              </w:rPr>
                            </w:pPr>
                            <w:r>
                              <w:rPr>
                                <w:rFonts w:hint="eastAsia" w:ascii="宋体" w:hAnsi="宋体" w:cs="宋体"/>
                                <w:b w:val="0"/>
                                <w:bCs w:val="0"/>
                                <w:spacing w:val="6"/>
                                <w:sz w:val="20"/>
                                <w:szCs w:val="20"/>
                                <w:lang w:val="en-US" w:eastAsia="zh-CN"/>
                              </w:rPr>
                              <w:t>位于江苏省南通高新技术产业开发区杏园西路777号的广东鸿图南通压铸有限公司的汽车铝合金压铸件的制造所涉及的相关能源管理活动</w:t>
                            </w:r>
                          </w:p>
                        </w:tc>
                      </w:tr>
                    </w:tbl>
                    <w:p w14:paraId="3DBB542E">
                      <w:pPr>
                        <w:spacing w:line="240" w:lineRule="auto"/>
                        <w:jc w:val="center"/>
                        <w:rPr>
                          <w:rFonts w:hint="eastAsia" w:ascii="宋体" w:hAnsi="宋体" w:eastAsia="宋体" w:cs="宋体"/>
                          <w:spacing w:val="0"/>
                          <w:sz w:val="20"/>
                          <w:szCs w:val="20"/>
                          <w:vertAlign w:val="baseline"/>
                          <w:lang w:val="en-US" w:eastAsia="zh-CN"/>
                        </w:rPr>
                      </w:pPr>
                      <w:r>
                        <w:rPr>
                          <w:rFonts w:hint="eastAsia" w:ascii="宋体" w:hAnsi="宋体" w:cs="宋体"/>
                          <w:spacing w:val="0"/>
                          <w:sz w:val="20"/>
                          <w:szCs w:val="20"/>
                          <w:vertAlign w:val="baseline"/>
                          <w:lang w:val="en-US" w:eastAsia="zh-CN"/>
                        </w:rPr>
                        <w:t>(This attachment certificate is part of the certificate of XXX Co., Ltd. and should be used together with the main certificate. The validity period depends on the validity of the main certificate.)</w:t>
                      </w:r>
                    </w:p>
                  </w:txbxContent>
                </v:textbox>
                <w10:wrap type="square"/>
              </v:shape>
            </w:pict>
          </mc:Fallback>
        </mc:AlternateContent>
      </w:r>
      <w:r>
        <mc:AlternateContent>
          <mc:Choice Requires="wps">
            <w:drawing>
              <wp:anchor distT="0" distB="0" distL="114300" distR="114300" simplePos="0" relativeHeight="251671552" behindDoc="0" locked="0" layoutInCell="1" allowOverlap="1">
                <wp:simplePos x="0" y="0"/>
                <wp:positionH relativeFrom="margin">
                  <wp:posOffset>1703070</wp:posOffset>
                </wp:positionH>
                <wp:positionV relativeFrom="margin">
                  <wp:posOffset>2543810</wp:posOffset>
                </wp:positionV>
                <wp:extent cx="5062220" cy="933450"/>
                <wp:effectExtent l="0" t="0" r="0" b="0"/>
                <wp:wrapSquare wrapText="bothSides"/>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5062220" cy="933450"/>
                        </a:xfrm>
                        <a:prstGeom prst="rect">
                          <a:avLst/>
                        </a:prstGeom>
                        <a:noFill/>
                        <a:ln w="9525">
                          <a:noFill/>
                          <a:miter lim="800000"/>
                        </a:ln>
                        <a:effectLst/>
                      </wps:spPr>
                      <wps:txbx>
                        <w:txbxContent>
                          <w:p w14:paraId="66E5D0D3">
                            <w:pPr>
                              <w:spacing w:line="360" w:lineRule="auto"/>
                              <w:jc w:val="center"/>
                              <w:rPr>
                                <w:rFonts w:ascii="Times New Roman" w:hAnsi="Times New Roman"/>
                                <w:spacing w:val="24"/>
                                <w:sz w:val="28"/>
                                <w:szCs w:val="21"/>
                              </w:rPr>
                            </w:pPr>
                            <w:r>
                              <w:rPr>
                                <w:rFonts w:hint="eastAsia" w:ascii="Times New Roman" w:hAnsi="Times New Roman"/>
                                <w:spacing w:val="24"/>
                                <w:sz w:val="28"/>
                                <w:szCs w:val="21"/>
                                <w:lang w:val="en-US" w:eastAsia="zh-CN"/>
                              </w:rPr>
                              <w:t>XXXXXXXXXXXXXXXXXXXX</w:t>
                            </w:r>
                            <w:r>
                              <w:rPr>
                                <w:rFonts w:ascii="Times New Roman" w:hAnsi="Times New Roman"/>
                                <w:spacing w:val="24"/>
                                <w:sz w:val="28"/>
                                <w:szCs w:val="21"/>
                              </w:rPr>
                              <w:t>.</w:t>
                            </w:r>
                          </w:p>
                          <w:p w14:paraId="7578C408">
                            <w:pPr>
                              <w:spacing w:line="360" w:lineRule="auto"/>
                              <w:jc w:val="center"/>
                              <w:rPr>
                                <w:rFonts w:hint="eastAsia" w:ascii="宋体" w:hAnsi="宋体" w:eastAsia="宋体" w:cs="宋体"/>
                                <w:spacing w:val="24"/>
                                <w:sz w:val="10"/>
                                <w:szCs w:val="4"/>
                                <w:lang w:val="en-US" w:eastAsia="zh-CN"/>
                              </w:rPr>
                            </w:pPr>
                            <w:r>
                              <w:rPr>
                                <w:rFonts w:ascii="Times New Roman" w:hAnsi="Times New Roman"/>
                                <w:spacing w:val="24"/>
                                <w:sz w:val="22"/>
                                <w:szCs w:val="18"/>
                              </w:rPr>
                              <w:t xml:space="preserve">(Organization Code/Credit No.: </w:t>
                            </w:r>
                            <w:r>
                              <w:rPr>
                                <w:rFonts w:hint="eastAsia" w:ascii="Times New Roman" w:hAnsi="Times New Roman"/>
                                <w:spacing w:val="24"/>
                                <w:sz w:val="22"/>
                                <w:szCs w:val="18"/>
                                <w:lang w:val="en-US" w:eastAsia="zh-CN"/>
                              </w:rPr>
                              <w:t>XXXXXXXXXXXXXXXXX)</w:t>
                            </w:r>
                          </w:p>
                          <w:p w14:paraId="3B8269F6">
                            <w:pPr>
                              <w:jc w:val="center"/>
                              <w:rPr>
                                <w:rFonts w:ascii="宋体" w:hAnsi="宋体" w:cs="宋体"/>
                                <w:spacing w:val="24"/>
                                <w:szCs w:val="16"/>
                              </w:rPr>
                            </w:pPr>
                          </w:p>
                          <w:p w14:paraId="7FF562B0"/>
                        </w:txbxContent>
                      </wps:txbx>
                      <wps:bodyPr rot="0" vert="horz" wrap="square" lIns="91440" tIns="45720" rIns="91440" bIns="45720" anchor="ctr" anchorCtr="0">
                        <a:noAutofit/>
                      </wps:bodyPr>
                    </wps:wsp>
                  </a:graphicData>
                </a:graphic>
              </wp:anchor>
            </w:drawing>
          </mc:Choice>
          <mc:Fallback>
            <w:pict>
              <v:shape id="_x0000_s1026" o:spid="_x0000_s1026" o:spt="202" type="#_x0000_t202" style="position:absolute;left:0pt;margin-left:134.1pt;margin-top:200.3pt;height:73.5pt;width:398.6pt;mso-position-horizontal-relative:margin;mso-position-vertical-relative:margin;mso-wrap-distance-bottom:0pt;mso-wrap-distance-left:9pt;mso-wrap-distance-right:9pt;mso-wrap-distance-top:0pt;z-index:251671552;v-text-anchor:middle;mso-width-relative:page;mso-height-relative:page;" filled="f" stroked="f" coordsize="21600,21600" o:gfxdata="UEsDBAoAAAAAAIdO4kAAAAAAAAAAAAAAAAAEAAAAZHJzL1BLAwQUAAAACACHTuJA0kVnz9oAAAAM&#10;AQAADwAAAGRycy9kb3ducmV2LnhtbE2PQU7DMBBF90jcwRokNojajdK0Cpl0gVQJVbCgcIBJPI2j&#10;xnYUu2m5Pe4KlqP/9P+banu1g5h5Cr13CMuFAsGu9bp3HcL31+55AyJEcpoG7xjhhwNs6/u7ikrt&#10;L+6T50PsRCpxoSQEE+NYShlaw5bCwo/sUnb0k6WYzqmTeqJLKreDzJQqpKXepQVDI78abk+Hs0V4&#10;MqP6eD++NTtdtOa0D7S28x7x8WGpXkBEvsY/GG76SR3q5NT4s9NBDAhZsckSipCnGRA3QhWrHESD&#10;sMrXBci6kv+fqH8BUEsDBBQAAAAIAIdO4kD3w9f9KgIAADkEAAAOAAAAZHJzL2Uyb0RvYy54bWyt&#10;U0tu2zAQ3RfoHQjua8mKnSaC5SCNkaJA+gHSHoCmKIsoyWFJ2pJ7gPYGXXXTfc/lc3RIKa6RbrKo&#10;FgLJmXmc9+ZxcdVrRXbCeQmmotNJTokwHGppNhX99PH2xQUlPjBTMwVGVHQvPL1aPn+26GwpCmhB&#10;1cIRBDG+7GxF2xBsmWWet0IzPwErDAYbcJoF3LpNVjvWIbpWWZHn51kHrrYOuPAeT1dDkI6I7imA&#10;0DSSixXwrRYmDKhOKBaQkm+l9XSZum0awcP7pvEiEFVRZBrSHy/B9Tr+s+WClRvHbCv52AJ7SguP&#10;OGkmDV56hFqxwMjWyX+gtOQOPDRhwkFnA5GkCLKY5o+0uW+ZFYkLSu3tUXT//2D5u90HR2Rd0YIS&#10;wzQO/PDj++Hn78Ovb6SI8nTWl5h1bzEv9K+gR9Mkqt7eAf/siYGblpmNuHYOulawGtubxsrspHTA&#10;8RFk3b2FGu9h2wAJqG+cjtqhGgTRcTT742hEHwjHw3l+XhQFhjjGLs/OZvM0u4yVD9XW+fBagCZx&#10;UVGHo0/obHfnQ+yGlQ8p8TIDt1KpNH5lSIeg82KeCk4iWgb0upK6ohd5/BItVioTIUTy14geuUZ6&#10;A9HQr/tRuzXUe2TtYPAevjxctOC+UtKh7yrqv2yZE5SoNwaVu5zOZtGoaTObv4yc3WlkfRphhiNU&#10;RXlwlAybm5DsPXC8Ro0bmejHBodexsmgo5Iqo/ujZU/3Kevvi1/+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NJFZ8/aAAAADAEAAA8AAAAAAAAAAQAgAAAAIgAAAGRycy9kb3ducmV2LnhtbFBLAQIU&#10;ABQAAAAIAIdO4kD3w9f9KgIAADkEAAAOAAAAAAAAAAEAIAAAACkBAABkcnMvZTJvRG9jLnhtbFBL&#10;BQYAAAAABgAGAFkBAADFBQAAAAA=&#10;">
                <v:fill on="f" focussize="0,0"/>
                <v:stroke on="f" miterlimit="8" joinstyle="miter"/>
                <v:imagedata o:title=""/>
                <o:lock v:ext="edit" aspectratio="f"/>
                <v:textbox>
                  <w:txbxContent>
                    <w:p w14:paraId="66E5D0D3">
                      <w:pPr>
                        <w:spacing w:line="360" w:lineRule="auto"/>
                        <w:jc w:val="center"/>
                        <w:rPr>
                          <w:rFonts w:ascii="Times New Roman" w:hAnsi="Times New Roman"/>
                          <w:spacing w:val="24"/>
                          <w:sz w:val="28"/>
                          <w:szCs w:val="21"/>
                        </w:rPr>
                      </w:pPr>
                      <w:r>
                        <w:rPr>
                          <w:rFonts w:hint="eastAsia" w:ascii="Times New Roman" w:hAnsi="Times New Roman"/>
                          <w:spacing w:val="24"/>
                          <w:sz w:val="28"/>
                          <w:szCs w:val="21"/>
                          <w:lang w:val="en-US" w:eastAsia="zh-CN"/>
                        </w:rPr>
                        <w:t>XXXXXXXXXXXXXXXXXXXX</w:t>
                      </w:r>
                      <w:r>
                        <w:rPr>
                          <w:rFonts w:ascii="Times New Roman" w:hAnsi="Times New Roman"/>
                          <w:spacing w:val="24"/>
                          <w:sz w:val="28"/>
                          <w:szCs w:val="21"/>
                        </w:rPr>
                        <w:t>.</w:t>
                      </w:r>
                    </w:p>
                    <w:p w14:paraId="7578C408">
                      <w:pPr>
                        <w:spacing w:line="360" w:lineRule="auto"/>
                        <w:jc w:val="center"/>
                        <w:rPr>
                          <w:rFonts w:hint="eastAsia" w:ascii="宋体" w:hAnsi="宋体" w:eastAsia="宋体" w:cs="宋体"/>
                          <w:spacing w:val="24"/>
                          <w:sz w:val="10"/>
                          <w:szCs w:val="4"/>
                          <w:lang w:val="en-US" w:eastAsia="zh-CN"/>
                        </w:rPr>
                      </w:pPr>
                      <w:r>
                        <w:rPr>
                          <w:rFonts w:ascii="Times New Roman" w:hAnsi="Times New Roman"/>
                          <w:spacing w:val="24"/>
                          <w:sz w:val="22"/>
                          <w:szCs w:val="18"/>
                        </w:rPr>
                        <w:t xml:space="preserve">(Organization Code/Credit No.: </w:t>
                      </w:r>
                      <w:r>
                        <w:rPr>
                          <w:rFonts w:hint="eastAsia" w:ascii="Times New Roman" w:hAnsi="Times New Roman"/>
                          <w:spacing w:val="24"/>
                          <w:sz w:val="22"/>
                          <w:szCs w:val="18"/>
                          <w:lang w:val="en-US" w:eastAsia="zh-CN"/>
                        </w:rPr>
                        <w:t>XXXXXXXXXXXXXXXXX)</w:t>
                      </w:r>
                    </w:p>
                    <w:p w14:paraId="3B8269F6">
                      <w:pPr>
                        <w:jc w:val="center"/>
                        <w:rPr>
                          <w:rFonts w:ascii="宋体" w:hAnsi="宋体" w:cs="宋体"/>
                          <w:spacing w:val="24"/>
                          <w:szCs w:val="16"/>
                        </w:rPr>
                      </w:pPr>
                    </w:p>
                    <w:p w14:paraId="7FF562B0"/>
                  </w:txbxContent>
                </v:textbox>
                <w10:wrap type="square"/>
              </v:shape>
            </w:pict>
          </mc:Fallback>
        </mc:AlternateContent>
      </w:r>
      <w:r>
        <mc:AlternateContent>
          <mc:Choice Requires="wps">
            <w:drawing>
              <wp:anchor distT="0" distB="0" distL="114300" distR="114300" simplePos="0" relativeHeight="251670528" behindDoc="0" locked="0" layoutInCell="1" allowOverlap="1">
                <wp:simplePos x="0" y="0"/>
                <wp:positionH relativeFrom="margin">
                  <wp:posOffset>1757045</wp:posOffset>
                </wp:positionH>
                <wp:positionV relativeFrom="margin">
                  <wp:posOffset>1908810</wp:posOffset>
                </wp:positionV>
                <wp:extent cx="5062220" cy="454025"/>
                <wp:effectExtent l="0" t="0" r="0" b="0"/>
                <wp:wrapSquare wrapText="bothSides"/>
                <wp:docPr id="5" name="文本框 2"/>
                <wp:cNvGraphicFramePr/>
                <a:graphic xmlns:a="http://schemas.openxmlformats.org/drawingml/2006/main">
                  <a:graphicData uri="http://schemas.microsoft.com/office/word/2010/wordprocessingShape">
                    <wps:wsp>
                      <wps:cNvSpPr txBox="1">
                        <a:spLocks noChangeArrowheads="1"/>
                      </wps:cNvSpPr>
                      <wps:spPr bwMode="auto">
                        <a:xfrm>
                          <a:off x="0" y="0"/>
                          <a:ext cx="5062220" cy="454025"/>
                        </a:xfrm>
                        <a:prstGeom prst="rect">
                          <a:avLst/>
                        </a:prstGeom>
                        <a:noFill/>
                        <a:ln w="9525">
                          <a:noFill/>
                          <a:miter lim="800000"/>
                        </a:ln>
                        <a:effectLst/>
                      </wps:spPr>
                      <wps:txbx>
                        <w:txbxContent>
                          <w:p w14:paraId="0C27FF80">
                            <w:pPr>
                              <w:jc w:val="center"/>
                              <w:rPr>
                                <w:rFonts w:hint="default" w:ascii="宋体" w:hAnsi="宋体" w:eastAsia="宋体" w:cs="宋体"/>
                                <w:kern w:val="0"/>
                                <w:sz w:val="28"/>
                                <w:szCs w:val="28"/>
                                <w:lang w:val="en-US" w:eastAsia="zh-CN"/>
                              </w:rPr>
                            </w:pPr>
                            <w:r>
                              <w:rPr>
                                <w:rFonts w:ascii="Times New Roman" w:hAnsi="Times New Roman"/>
                                <w:spacing w:val="46"/>
                                <w:kern w:val="0"/>
                                <w:sz w:val="28"/>
                                <w:szCs w:val="28"/>
                                <w:fitText w:val="2520" w:id="16398892"/>
                              </w:rPr>
                              <w:t>Certificate No</w:t>
                            </w:r>
                            <w:r>
                              <w:rPr>
                                <w:rFonts w:ascii="Times New Roman" w:hAnsi="Times New Roman"/>
                                <w:spacing w:val="1"/>
                                <w:kern w:val="0"/>
                                <w:sz w:val="28"/>
                                <w:szCs w:val="28"/>
                                <w:fitText w:val="2520" w:id="16398892"/>
                              </w:rPr>
                              <w:t>：</w:t>
                            </w:r>
                            <w:r>
                              <w:rPr>
                                <w:rFonts w:hint="eastAsia" w:ascii="Times New Roman" w:hAnsi="Times New Roman"/>
                                <w:spacing w:val="6"/>
                                <w:kern w:val="0"/>
                                <w:sz w:val="28"/>
                                <w:szCs w:val="28"/>
                                <w:lang w:val="en-US" w:eastAsia="zh-CN"/>
                              </w:rPr>
                              <w:t>XXXXXXXXXXXXXX</w:t>
                            </w:r>
                          </w:p>
                          <w:p w14:paraId="77A2B7BF">
                            <w:pPr>
                              <w:jc w:val="center"/>
                              <w:rPr>
                                <w:rFonts w:ascii="黑体" w:hAnsi="黑体" w:eastAsia="黑体" w:cs="黑体"/>
                                <w:spacing w:val="24"/>
                                <w:sz w:val="28"/>
                                <w:szCs w:val="21"/>
                              </w:rPr>
                            </w:pPr>
                          </w:p>
                          <w:p w14:paraId="58050FA2"/>
                        </w:txbxContent>
                      </wps:txbx>
                      <wps:bodyPr rot="0" vert="horz" wrap="square" lIns="91440" tIns="45720" rIns="91440" bIns="45720" anchor="ctr" anchorCtr="0">
                        <a:noAutofit/>
                      </wps:bodyPr>
                    </wps:wsp>
                  </a:graphicData>
                </a:graphic>
              </wp:anchor>
            </w:drawing>
          </mc:Choice>
          <mc:Fallback>
            <w:pict>
              <v:shape id="文本框 2" o:spid="_x0000_s1026" o:spt="202" type="#_x0000_t202" style="position:absolute;left:0pt;margin-left:138.35pt;margin-top:150.3pt;height:35.75pt;width:398.6pt;mso-position-horizontal-relative:margin;mso-position-vertical-relative:margin;mso-wrap-distance-bottom:0pt;mso-wrap-distance-left:9pt;mso-wrap-distance-right:9pt;mso-wrap-distance-top:0pt;z-index:251670528;v-text-anchor:middle;mso-width-relative:page;mso-height-relative:page;" filled="f" stroked="f" coordsize="21600,21600" o:gfxdata="UEsDBAoAAAAAAIdO4kAAAAAAAAAAAAAAAAAEAAAAZHJzL1BLAwQUAAAACACHTuJAm+jr1tkAAAAM&#10;AQAADwAAAGRycy9kb3ducmV2LnhtbE2PwU7DMAyG70i8Q2QkLogl7aQWStMdkCahCQ4MHsBtvKZa&#10;k1RN1o23xzvB0fan//9cby5uFAvNcQheQ7ZSIMh3wQy+1/D9tX18AhETeoNj8KThhyJsmtubGisT&#10;zv6Tln3qBYf4WKEGm9JUSRk7Sw7jKkzk+XYIs8PE49xLM+OZw90oc6UK6XDw3GBxoldL3XF/choe&#10;7KQ+3g9v7dYUnT3uIpZu2Wl9f5epFxCJLukPhqs+q0PDTm04eRPFqCEvi5JRDWuuAXElVLl+BtHy&#10;qswzkE0t/z/R/AJQSwMEFAAAAAgAh07iQCPnG3MnAgAAOQQAAA4AAABkcnMvZTJvRG9jLnhtbK1T&#10;zY7TMBC+I/EOlu80adQuu1HT1bLVIqTlR1p4ANdxGgvbY2y3SXkAeANOXLjzXH0Oxk62VOWyB3KI&#10;bM/4m/m++by47rUiO+G8BFPR6SSnRBgOtTSbin76ePfikhIfmKmZAiMquheeXi+fP1t0thQFtKBq&#10;4QiCGF92tqJtCLbMMs9boZmfgBUGgw04zQJu3SarHesQXausyPOLrANXWwdceI+nqyFIR0T3FEBo&#10;GsnFCvhWCxMGVCcUC0jJt9J6ukzdNo3g4X3TeBGIqigyDemPRXC9jv9suWDlxjHbSj62wJ7Swhkn&#10;zaTBokeoFQuMbJ38B0pL7sBDEyYcdDYQSYogi2l+ps1Dy6xIXFBqb4+i+/8Hy9/tPjgi64rOKTFM&#10;48APP74ffv4+/PpGiihPZ32JWQ8W80L/Cno0TaLq7T3wz54YuG2Z2Ygb56BrBauxvWm8mZ1cHXB8&#10;BFl3b6HGOmwbIAH1jdNRO1SDIDqOZn8cjegD4Xg4zy+KosAQx9hsPsuLeSrBysfb1vnwWoAmcVFR&#10;h6NP6Gx370PshpWPKbGYgTupVBq/MqSr6NUcIc8iWgb0upK6opd5/MaaysREkfw1okeukd5ANPTr&#10;ftRuDfUeWTsYvIcvDxctuK+UdOi7ivovW+YEJeqNQeWuprNZNGrazOYvI2d3GlmfRpjhCFVRHhwl&#10;w+Y2JHsPTG5Q40Ym+rHBoZdxMuiopMro/mjZ033K+vvil38A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m+jr1tkAAAAMAQAADwAAAAAAAAABACAAAAAiAAAAZHJzL2Rvd25yZXYueG1sUEsBAhQAFAAA&#10;AAgAh07iQCPnG3MnAgAAOQQAAA4AAAAAAAAAAQAgAAAAKAEAAGRycy9lMm9Eb2MueG1sUEsFBgAA&#10;AAAGAAYAWQEAAMEFAAAAAA==&#10;">
                <v:fill on="f" focussize="0,0"/>
                <v:stroke on="f" miterlimit="8" joinstyle="miter"/>
                <v:imagedata o:title=""/>
                <o:lock v:ext="edit" aspectratio="f"/>
                <v:textbox>
                  <w:txbxContent>
                    <w:p w14:paraId="0C27FF80">
                      <w:pPr>
                        <w:jc w:val="center"/>
                        <w:rPr>
                          <w:rFonts w:hint="default" w:ascii="宋体" w:hAnsi="宋体" w:eastAsia="宋体" w:cs="宋体"/>
                          <w:kern w:val="0"/>
                          <w:sz w:val="28"/>
                          <w:szCs w:val="28"/>
                          <w:lang w:val="en-US" w:eastAsia="zh-CN"/>
                        </w:rPr>
                      </w:pPr>
                      <w:r>
                        <w:rPr>
                          <w:rFonts w:ascii="Times New Roman" w:hAnsi="Times New Roman"/>
                          <w:spacing w:val="46"/>
                          <w:kern w:val="0"/>
                          <w:sz w:val="28"/>
                          <w:szCs w:val="28"/>
                          <w:fitText w:val="2520" w:id="16398892"/>
                        </w:rPr>
                        <w:t>Certificate No</w:t>
                      </w:r>
                      <w:r>
                        <w:rPr>
                          <w:rFonts w:ascii="Times New Roman" w:hAnsi="Times New Roman"/>
                          <w:spacing w:val="1"/>
                          <w:kern w:val="0"/>
                          <w:sz w:val="28"/>
                          <w:szCs w:val="28"/>
                          <w:fitText w:val="2520" w:id="16398892"/>
                        </w:rPr>
                        <w:t>：</w:t>
                      </w:r>
                      <w:r>
                        <w:rPr>
                          <w:rFonts w:hint="eastAsia" w:ascii="Times New Roman" w:hAnsi="Times New Roman"/>
                          <w:spacing w:val="6"/>
                          <w:kern w:val="0"/>
                          <w:sz w:val="28"/>
                          <w:szCs w:val="28"/>
                          <w:lang w:val="en-US" w:eastAsia="zh-CN"/>
                        </w:rPr>
                        <w:t>XXXXXXXXXXXXXX</w:t>
                      </w:r>
                    </w:p>
                    <w:p w14:paraId="77A2B7BF">
                      <w:pPr>
                        <w:jc w:val="center"/>
                        <w:rPr>
                          <w:rFonts w:ascii="黑体" w:hAnsi="黑体" w:eastAsia="黑体" w:cs="黑体"/>
                          <w:spacing w:val="24"/>
                          <w:sz w:val="28"/>
                          <w:szCs w:val="21"/>
                        </w:rPr>
                      </w:pPr>
                    </w:p>
                    <w:p w14:paraId="58050FA2"/>
                  </w:txbxContent>
                </v:textbox>
                <w10:wrap type="square"/>
              </v:shape>
            </w:pict>
          </mc:Fallback>
        </mc:AlternateContent>
      </w:r>
      <w:r>
        <mc:AlternateContent>
          <mc:Choice Requires="wps">
            <w:drawing>
              <wp:anchor distT="0" distB="0" distL="114300" distR="114300" simplePos="0" relativeHeight="251667456" behindDoc="0" locked="0" layoutInCell="1" allowOverlap="1">
                <wp:simplePos x="0" y="0"/>
                <wp:positionH relativeFrom="margin">
                  <wp:posOffset>2009140</wp:posOffset>
                </wp:positionH>
                <wp:positionV relativeFrom="margin">
                  <wp:posOffset>8956675</wp:posOffset>
                </wp:positionV>
                <wp:extent cx="5635625" cy="1139825"/>
                <wp:effectExtent l="0" t="0" r="0" b="0"/>
                <wp:wrapSquare wrapText="bothSides"/>
                <wp:docPr id="17" name="文本框 2"/>
                <wp:cNvGraphicFramePr/>
                <a:graphic xmlns:a="http://schemas.openxmlformats.org/drawingml/2006/main">
                  <a:graphicData uri="http://schemas.microsoft.com/office/word/2010/wordprocessingShape">
                    <wps:wsp>
                      <wps:cNvSpPr txBox="1">
                        <a:spLocks noChangeArrowheads="1"/>
                      </wps:cNvSpPr>
                      <wps:spPr bwMode="auto">
                        <a:xfrm>
                          <a:off x="0" y="0"/>
                          <a:ext cx="5635625" cy="1139825"/>
                        </a:xfrm>
                        <a:prstGeom prst="rect">
                          <a:avLst/>
                        </a:prstGeom>
                        <a:noFill/>
                        <a:ln w="9525">
                          <a:noFill/>
                          <a:miter lim="800000"/>
                        </a:ln>
                        <a:effectLst/>
                      </wps:spPr>
                      <wps:txbx>
                        <w:txbxContent>
                          <w:p w14:paraId="08CD71C3">
                            <w:pPr>
                              <w:keepNext w:val="0"/>
                              <w:keepLines w:val="0"/>
                              <w:pageBreakBefore w:val="0"/>
                              <w:widowControl w:val="0"/>
                              <w:kinsoku/>
                              <w:wordWrap/>
                              <w:overflowPunct/>
                              <w:topLinePunct w:val="0"/>
                              <w:bidi w:val="0"/>
                              <w:adjustRightInd/>
                              <w:snapToGrid/>
                              <w:spacing w:line="240" w:lineRule="exact"/>
                              <w:textAlignment w:val="auto"/>
                              <w:rPr>
                                <w:rFonts w:hint="default" w:ascii="Times New Roman" w:hAnsi="Times New Roman" w:eastAsia="宋体" w:cs="Times New Roman"/>
                                <w:w w:val="90"/>
                                <w:sz w:val="20"/>
                                <w:szCs w:val="22"/>
                              </w:rPr>
                            </w:pPr>
                            <w:r>
                              <w:rPr>
                                <w:rFonts w:hint="default" w:ascii="Times New Roman" w:hAnsi="Times New Roman" w:eastAsia="宋体" w:cs="Times New Roman"/>
                                <w:spacing w:val="1"/>
                                <w:w w:val="94"/>
                                <w:kern w:val="0"/>
                                <w:sz w:val="20"/>
                                <w:szCs w:val="22"/>
                                <w:fitText w:val="6734" w:id="51535958"/>
                              </w:rPr>
                              <w:t>The certificate is valid within the term of validity of all administrative and qualification</w:t>
                            </w:r>
                            <w:r>
                              <w:rPr>
                                <w:rFonts w:hint="default" w:ascii="Times New Roman" w:hAnsi="Times New Roman" w:eastAsia="宋体" w:cs="Times New Roman"/>
                                <w:spacing w:val="-17"/>
                                <w:w w:val="94"/>
                                <w:kern w:val="0"/>
                                <w:sz w:val="20"/>
                                <w:szCs w:val="22"/>
                                <w:fitText w:val="6734" w:id="51535958"/>
                              </w:rPr>
                              <w:t xml:space="preserve"> </w:t>
                            </w:r>
                          </w:p>
                          <w:p w14:paraId="2BB1E88B">
                            <w:pPr>
                              <w:keepNext w:val="0"/>
                              <w:keepLines w:val="0"/>
                              <w:pageBreakBefore w:val="0"/>
                              <w:widowControl w:val="0"/>
                              <w:kinsoku/>
                              <w:wordWrap/>
                              <w:overflowPunct/>
                              <w:topLinePunct w:val="0"/>
                              <w:bidi w:val="0"/>
                              <w:adjustRightInd/>
                              <w:snapToGrid/>
                              <w:spacing w:line="240" w:lineRule="exact"/>
                              <w:textAlignment w:val="auto"/>
                              <w:rPr>
                                <w:rFonts w:hint="default" w:ascii="Times New Roman" w:hAnsi="Times New Roman" w:eastAsia="宋体" w:cs="Times New Roman"/>
                                <w:w w:val="90"/>
                                <w:sz w:val="20"/>
                                <w:szCs w:val="22"/>
                              </w:rPr>
                            </w:pPr>
                            <w:r>
                              <w:rPr>
                                <w:rFonts w:hint="default" w:ascii="Times New Roman" w:hAnsi="Times New Roman" w:eastAsia="宋体" w:cs="Times New Roman"/>
                                <w:w w:val="90"/>
                                <w:sz w:val="20"/>
                                <w:szCs w:val="22"/>
                              </w:rPr>
                              <w:t>license subject to the regulation of P.R.China.</w:t>
                            </w:r>
                          </w:p>
                          <w:p w14:paraId="687A7038">
                            <w:pPr>
                              <w:keepNext w:val="0"/>
                              <w:keepLines w:val="0"/>
                              <w:pageBreakBefore w:val="0"/>
                              <w:widowControl w:val="0"/>
                              <w:kinsoku/>
                              <w:wordWrap/>
                              <w:overflowPunct/>
                              <w:topLinePunct w:val="0"/>
                              <w:bidi w:val="0"/>
                              <w:adjustRightInd/>
                              <w:snapToGrid/>
                              <w:spacing w:line="240" w:lineRule="exact"/>
                              <w:textAlignment w:val="auto"/>
                              <w:rPr>
                                <w:rFonts w:hint="default" w:ascii="Times New Roman" w:hAnsi="Times New Roman" w:eastAsia="宋体" w:cs="Times New Roman"/>
                                <w:w w:val="90"/>
                                <w:sz w:val="20"/>
                                <w:szCs w:val="22"/>
                              </w:rPr>
                            </w:pPr>
                            <w:r>
                              <w:rPr>
                                <w:rFonts w:hint="default" w:ascii="Times New Roman" w:hAnsi="Times New Roman" w:eastAsia="宋体" w:cs="Times New Roman"/>
                                <w:w w:val="90"/>
                                <w:sz w:val="20"/>
                                <w:szCs w:val="22"/>
                              </w:rPr>
                              <w:t>Certified organizations must undergo regular monitoring audits and pass the audit before they can</w:t>
                            </w:r>
                          </w:p>
                          <w:p w14:paraId="29404655">
                            <w:pPr>
                              <w:keepNext w:val="0"/>
                              <w:keepLines w:val="0"/>
                              <w:pageBreakBefore w:val="0"/>
                              <w:widowControl w:val="0"/>
                              <w:kinsoku/>
                              <w:wordWrap/>
                              <w:overflowPunct/>
                              <w:topLinePunct w:val="0"/>
                              <w:bidi w:val="0"/>
                              <w:adjustRightInd/>
                              <w:snapToGrid/>
                              <w:spacing w:line="240" w:lineRule="exact"/>
                              <w:textAlignment w:val="auto"/>
                              <w:rPr>
                                <w:rFonts w:hint="default" w:ascii="Times New Roman" w:hAnsi="Times New Roman" w:eastAsia="宋体" w:cs="Times New Roman"/>
                                <w:w w:val="90"/>
                                <w:sz w:val="20"/>
                                <w:szCs w:val="22"/>
                              </w:rPr>
                            </w:pPr>
                            <w:r>
                              <w:rPr>
                                <w:rFonts w:hint="default" w:ascii="Times New Roman" w:hAnsi="Times New Roman" w:eastAsia="宋体" w:cs="Times New Roman"/>
                                <w:w w:val="90"/>
                                <w:sz w:val="20"/>
                                <w:szCs w:val="22"/>
                              </w:rPr>
                              <w:t>maintain the validity of their certificates</w:t>
                            </w:r>
                          </w:p>
                          <w:p w14:paraId="06B575E2">
                            <w:pPr>
                              <w:keepNext w:val="0"/>
                              <w:keepLines w:val="0"/>
                              <w:pageBreakBefore w:val="0"/>
                              <w:widowControl w:val="0"/>
                              <w:kinsoku/>
                              <w:wordWrap/>
                              <w:overflowPunct/>
                              <w:topLinePunct w:val="0"/>
                              <w:bidi w:val="0"/>
                              <w:adjustRightInd/>
                              <w:snapToGrid/>
                              <w:spacing w:line="240" w:lineRule="exact"/>
                              <w:textAlignment w:val="auto"/>
                              <w:rPr>
                                <w:rFonts w:hint="eastAsia" w:ascii="Times New Roman" w:hAnsi="Times New Roman" w:eastAsia="宋体" w:cs="Times New Roman"/>
                                <w:w w:val="90"/>
                                <w:sz w:val="20"/>
                                <w:szCs w:val="22"/>
                                <w:lang w:val="en-US" w:eastAsia="zh-CN"/>
                              </w:rPr>
                            </w:pPr>
                            <w:r>
                              <w:rPr>
                                <w:rFonts w:hint="default" w:ascii="Times New Roman" w:hAnsi="Times New Roman" w:eastAsia="宋体" w:cs="Times New Roman"/>
                                <w:w w:val="90"/>
                                <w:sz w:val="20"/>
                                <w:szCs w:val="22"/>
                              </w:rPr>
                              <w:t>Official inquiry website of China National Certification and Accreditation Administration:</w:t>
                            </w:r>
                            <w:r>
                              <w:rPr>
                                <w:rFonts w:hint="default" w:ascii="Times New Roman" w:hAnsi="Times New Roman" w:eastAsia="宋体" w:cs="Times New Roman"/>
                                <w:w w:val="90"/>
                                <w:sz w:val="20"/>
                                <w:szCs w:val="22"/>
                                <w:u w:val="single"/>
                              </w:rPr>
                              <w:t xml:space="preserve"> </w:t>
                            </w:r>
                            <w:r>
                              <w:rPr>
                                <w:rFonts w:hint="default" w:ascii="Times New Roman" w:hAnsi="Times New Roman" w:eastAsia="宋体" w:cs="Times New Roman"/>
                                <w:w w:val="90"/>
                                <w:sz w:val="20"/>
                                <w:szCs w:val="22"/>
                                <w:u w:val="single"/>
                              </w:rPr>
                              <w:fldChar w:fldCharType="begin"/>
                            </w:r>
                            <w:r>
                              <w:rPr>
                                <w:rFonts w:hint="default" w:ascii="Times New Roman" w:hAnsi="Times New Roman" w:eastAsia="宋体" w:cs="Times New Roman"/>
                                <w:w w:val="90"/>
                                <w:sz w:val="20"/>
                                <w:szCs w:val="22"/>
                                <w:u w:val="single"/>
                              </w:rPr>
                              <w:instrText xml:space="preserve"> HYPERLINK "http://cx.cnca.cn." </w:instrText>
                            </w:r>
                            <w:r>
                              <w:rPr>
                                <w:rFonts w:hint="default" w:ascii="Times New Roman" w:hAnsi="Times New Roman" w:eastAsia="宋体" w:cs="Times New Roman"/>
                                <w:w w:val="90"/>
                                <w:sz w:val="20"/>
                                <w:szCs w:val="22"/>
                                <w:u w:val="single"/>
                              </w:rPr>
                              <w:fldChar w:fldCharType="separate"/>
                            </w:r>
                            <w:r>
                              <w:rPr>
                                <w:rFonts w:hint="default" w:ascii="Times New Roman" w:hAnsi="Times New Roman" w:eastAsia="宋体" w:cs="Times New Roman"/>
                                <w:w w:val="90"/>
                                <w:sz w:val="20"/>
                                <w:szCs w:val="22"/>
                                <w:u w:val="single"/>
                              </w:rPr>
                              <w:t>http://cx.cnca.c</w:t>
                            </w:r>
                            <w:r>
                              <w:rPr>
                                <w:rFonts w:hint="eastAsia" w:ascii="Times New Roman" w:hAnsi="Times New Roman" w:eastAsia="宋体" w:cs="Times New Roman"/>
                                <w:w w:val="90"/>
                                <w:sz w:val="20"/>
                                <w:szCs w:val="22"/>
                                <w:u w:val="single"/>
                                <w:lang w:val="en-US" w:eastAsia="zh-CN"/>
                              </w:rPr>
                              <w:t>n.</w:t>
                            </w:r>
                            <w:r>
                              <w:rPr>
                                <w:rFonts w:hint="default" w:ascii="Times New Roman" w:hAnsi="Times New Roman" w:eastAsia="宋体" w:cs="Times New Roman"/>
                                <w:w w:val="90"/>
                                <w:sz w:val="20"/>
                                <w:szCs w:val="22"/>
                                <w:u w:val="single"/>
                              </w:rPr>
                              <w:fldChar w:fldCharType="end"/>
                            </w:r>
                          </w:p>
                          <w:p w14:paraId="3B505B5D">
                            <w:pPr>
                              <w:keepNext w:val="0"/>
                              <w:keepLines w:val="0"/>
                              <w:pageBreakBefore w:val="0"/>
                              <w:widowControl w:val="0"/>
                              <w:kinsoku/>
                              <w:wordWrap/>
                              <w:overflowPunct/>
                              <w:topLinePunct w:val="0"/>
                              <w:bidi w:val="0"/>
                              <w:adjustRightInd/>
                              <w:snapToGrid/>
                              <w:spacing w:line="240" w:lineRule="exact"/>
                              <w:textAlignment w:val="auto"/>
                              <w:rPr>
                                <w:rFonts w:hint="default" w:ascii="Times New Roman" w:hAnsi="Times New Roman" w:eastAsia="宋体" w:cs="Times New Roman"/>
                                <w:w w:val="90"/>
                                <w:sz w:val="20"/>
                                <w:szCs w:val="22"/>
                                <w:lang w:val="en-US" w:eastAsia="zh-CN"/>
                              </w:rPr>
                            </w:pPr>
                            <w:r>
                              <w:rPr>
                                <w:rFonts w:hint="default" w:ascii="Times New Roman" w:hAnsi="Times New Roman" w:eastAsia="宋体" w:cs="Times New Roman"/>
                                <w:w w:val="90"/>
                                <w:sz w:val="20"/>
                                <w:szCs w:val="22"/>
                                <w:lang w:val="en-US" w:eastAsia="zh-CN"/>
                              </w:rPr>
                              <w:t>The official inquiry website of Shandong Saige Certification Technology Co., Ltd. is</w:t>
                            </w:r>
                            <w:r>
                              <w:rPr>
                                <w:rFonts w:hint="default" w:ascii="Times New Roman" w:hAnsi="Times New Roman" w:eastAsia="宋体" w:cs="Times New Roman"/>
                                <w:w w:val="90"/>
                                <w:sz w:val="20"/>
                                <w:szCs w:val="22"/>
                                <w:u w:val="single"/>
                                <w:lang w:val="en-US" w:eastAsia="zh-CN"/>
                              </w:rPr>
                              <w:t xml:space="preserve"> </w:t>
                            </w:r>
                            <w:r>
                              <w:rPr>
                                <w:rFonts w:hint="default" w:ascii="Times New Roman" w:hAnsi="Times New Roman" w:eastAsia="宋体" w:cs="Times New Roman"/>
                                <w:w w:val="90"/>
                                <w:sz w:val="20"/>
                                <w:szCs w:val="22"/>
                                <w:u w:val="single"/>
                                <w:lang w:val="en-US" w:eastAsia="zh-CN"/>
                              </w:rPr>
                              <w:fldChar w:fldCharType="begin"/>
                            </w:r>
                            <w:r>
                              <w:rPr>
                                <w:rFonts w:hint="default" w:ascii="Times New Roman" w:hAnsi="Times New Roman" w:eastAsia="宋体" w:cs="Times New Roman"/>
                                <w:w w:val="90"/>
                                <w:sz w:val="20"/>
                                <w:szCs w:val="22"/>
                                <w:u w:val="single"/>
                                <w:lang w:val="en-US" w:eastAsia="zh-CN"/>
                              </w:rPr>
                              <w:instrText xml:space="preserve"> HYPERLINK "http://www.saigerenzheng.com" </w:instrText>
                            </w:r>
                            <w:r>
                              <w:rPr>
                                <w:rFonts w:hint="default" w:ascii="Times New Roman" w:hAnsi="Times New Roman" w:eastAsia="宋体" w:cs="Times New Roman"/>
                                <w:w w:val="90"/>
                                <w:sz w:val="20"/>
                                <w:szCs w:val="22"/>
                                <w:u w:val="single"/>
                                <w:lang w:val="en-US" w:eastAsia="zh-CN"/>
                              </w:rPr>
                              <w:fldChar w:fldCharType="separate"/>
                            </w:r>
                            <w:r>
                              <w:rPr>
                                <w:rFonts w:hint="default" w:ascii="Times New Roman" w:hAnsi="Times New Roman" w:eastAsia="宋体" w:cs="Times New Roman"/>
                                <w:w w:val="90"/>
                                <w:sz w:val="20"/>
                                <w:szCs w:val="22"/>
                                <w:u w:val="single"/>
                                <w:lang w:val="en-US" w:eastAsia="zh-CN"/>
                              </w:rPr>
                              <w:t>http://www.saigerenzheng.com</w:t>
                            </w:r>
                            <w:r>
                              <w:rPr>
                                <w:rFonts w:hint="default" w:ascii="Times New Roman" w:hAnsi="Times New Roman" w:eastAsia="宋体" w:cs="Times New Roman"/>
                                <w:w w:val="90"/>
                                <w:sz w:val="20"/>
                                <w:szCs w:val="22"/>
                                <w:u w:val="single"/>
                                <w:lang w:val="en-US" w:eastAsia="zh-CN"/>
                              </w:rPr>
                              <w:fldChar w:fldCharType="end"/>
                            </w:r>
                          </w:p>
                          <w:p w14:paraId="435A87A5">
                            <w:pPr>
                              <w:keepNext w:val="0"/>
                              <w:keepLines w:val="0"/>
                              <w:pageBreakBefore w:val="0"/>
                              <w:widowControl w:val="0"/>
                              <w:kinsoku/>
                              <w:wordWrap/>
                              <w:overflowPunct/>
                              <w:topLinePunct w:val="0"/>
                              <w:bidi w:val="0"/>
                              <w:adjustRightInd/>
                              <w:snapToGrid/>
                              <w:spacing w:line="240" w:lineRule="exact"/>
                              <w:textAlignment w:val="auto"/>
                              <w:rPr>
                                <w:rFonts w:hint="default" w:ascii="Times New Roman" w:hAnsi="Times New Roman" w:eastAsia="宋体" w:cs="Times New Roman"/>
                                <w:w w:val="90"/>
                                <w:sz w:val="20"/>
                                <w:szCs w:val="22"/>
                              </w:rPr>
                            </w:pPr>
                            <w:r>
                              <w:rPr>
                                <w:rFonts w:hint="default" w:ascii="Times New Roman" w:hAnsi="Times New Roman" w:eastAsia="宋体" w:cs="Times New Roman"/>
                                <w:w w:val="90"/>
                                <w:sz w:val="20"/>
                                <w:szCs w:val="22"/>
                              </w:rPr>
                              <w:t>The validity of this certification certificate is subject to the query results</w:t>
                            </w:r>
                          </w:p>
                        </w:txbxContent>
                      </wps:txbx>
                      <wps:bodyPr rot="0" vert="horz" wrap="square" lIns="91440" tIns="45720" rIns="91440" bIns="45720" anchor="ctr" anchorCtr="0">
                        <a:noAutofit/>
                      </wps:bodyPr>
                    </wps:wsp>
                  </a:graphicData>
                </a:graphic>
              </wp:anchor>
            </w:drawing>
          </mc:Choice>
          <mc:Fallback>
            <w:pict>
              <v:shape id="文本框 2" o:spid="_x0000_s1026" o:spt="202" type="#_x0000_t202" style="position:absolute;left:0pt;margin-left:158.2pt;margin-top:705.25pt;height:89.75pt;width:443.75pt;mso-position-horizontal-relative:margin;mso-position-vertical-relative:margin;mso-wrap-distance-bottom:0pt;mso-wrap-distance-left:9pt;mso-wrap-distance-right:9pt;mso-wrap-distance-top:0pt;z-index:251667456;v-text-anchor:middle;mso-width-relative:page;mso-height-relative:page;" filled="f" stroked="f" coordsize="21600,21600" o:gfxdata="UEsDBAoAAAAAAIdO4kAAAAAAAAAAAAAAAAAEAAAAZHJzL1BLAwQUAAAACACHTuJAMkmd6tsAAAAO&#10;AQAADwAAAGRycy9kb3ducmV2LnhtbE2Py07DMBBF90j8gzVIbBC100egIU4XSJVQBQsKHzCJ3Thq&#10;PI5iNy1/z3QFuxndoztnys3F92KyY+wCachmCoSlJpiOWg3fX9vHZxAxIRnsA1kNPzbCprq9KbEw&#10;4UyfdtqnVnAJxQI1uJSGQsrYOOsxzsJgibNDGD0mXsdWmhHPXO57OVcqlx474gsOB/vqbHPcn7yG&#10;Bzeoj/fDW701eeOOu4hPftppfX+XqRcQyV7SHwxXfVaHip3qcCITRa9hkeVLRjlYZmoF4orM1WIN&#10;ouZptVYKZFXK/29Uv1BLAwQUAAAACACHTuJAjNsd8ykCAAA7BAAADgAAAGRycy9lMm9Eb2MueG1s&#10;rVNLbtswEN0X6B0I7mtZju3YguUgjZGiQPoB0h6ApiiLKMlhSdpSeoD2Bl11033P5XN0SDmO4W6y&#10;qBYChzN8M+/xcXHVaUV2wnkJpqT5YEiJMBwqaTYl/fzp9tWMEh+YqZgCI0r6IDy9Wr58sWhtIUbQ&#10;gKqEIwhifNHakjYh2CLLPG+EZn4AVhhM1uA0Cxi6TVY51iK6VtloOJxmLbjKOuDCe9xd9Ul6QHTP&#10;AYS6llysgG+1MKFHdUKxgJR8I62nyzRtXQsePtS1F4GokiLTkP7YBNfr+M+WC1ZsHLON5IcR2HNG&#10;OOOkmTTY9Ai1YoGRrZP/QGnJHXiow4CDznoiSRFkkQ/PtLlvmBWJC0rt7VF0//9g+fvdR0dkhU64&#10;pMQwjTe+//lj/+vP/vd3Mor6tNYXWHZvsTB0r6HD2sTV2zvgXzwxcNMwsxHXzkHbCFbhfHk8mZ0c&#10;7XF8BFm376DCPmwbIAF1tdNRPJSDIDrezcPxbkQXCMfNyfRiMh1NKOGYy/OL+QyD2IMVj8et8+GN&#10;AE3ioqQOLz/Bs92dD33pY0nsZuBWKoX7rFCGtCWdTxDyLKNlQLcrqUs6G8bv0FOZWCiSww7okWzk&#10;1zMN3bpD7Li5huoBaTvo3YdvDxcNuG+UtOi8kvqvW+YEJeqtQenm+XgcrZqC8eRyhIE7zaxPM8xw&#10;hCopD46SPrgJyeA9k2sUuZaJ/tMsh6tBTyUBD/6Ppj2NU9XTm1/+B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DJJnerbAAAADgEAAA8AAAAAAAAAAQAgAAAAIgAAAGRycy9kb3ducmV2LnhtbFBLAQIU&#10;ABQAAAAIAIdO4kCM2x3zKQIAADsEAAAOAAAAAAAAAAEAIAAAACoBAABkcnMvZTJvRG9jLnhtbFBL&#10;BQYAAAAABgAGAFkBAADFBQAAAAA=&#10;">
                <v:fill on="f" focussize="0,0"/>
                <v:stroke on="f" miterlimit="8" joinstyle="miter"/>
                <v:imagedata o:title=""/>
                <o:lock v:ext="edit" aspectratio="f"/>
                <v:textbox>
                  <w:txbxContent>
                    <w:p w14:paraId="08CD71C3">
                      <w:pPr>
                        <w:keepNext w:val="0"/>
                        <w:keepLines w:val="0"/>
                        <w:pageBreakBefore w:val="0"/>
                        <w:widowControl w:val="0"/>
                        <w:kinsoku/>
                        <w:wordWrap/>
                        <w:overflowPunct/>
                        <w:topLinePunct w:val="0"/>
                        <w:bidi w:val="0"/>
                        <w:adjustRightInd/>
                        <w:snapToGrid/>
                        <w:spacing w:line="240" w:lineRule="exact"/>
                        <w:textAlignment w:val="auto"/>
                        <w:rPr>
                          <w:rFonts w:hint="default" w:ascii="Times New Roman" w:hAnsi="Times New Roman" w:eastAsia="宋体" w:cs="Times New Roman"/>
                          <w:w w:val="90"/>
                          <w:sz w:val="20"/>
                          <w:szCs w:val="22"/>
                        </w:rPr>
                      </w:pPr>
                      <w:r>
                        <w:rPr>
                          <w:rFonts w:hint="default" w:ascii="Times New Roman" w:hAnsi="Times New Roman" w:eastAsia="宋体" w:cs="Times New Roman"/>
                          <w:spacing w:val="1"/>
                          <w:w w:val="94"/>
                          <w:kern w:val="0"/>
                          <w:sz w:val="20"/>
                          <w:szCs w:val="22"/>
                          <w:fitText w:val="6734" w:id="51535958"/>
                        </w:rPr>
                        <w:t>The certificate is valid within the term of validity of all administrative and qualification</w:t>
                      </w:r>
                      <w:r>
                        <w:rPr>
                          <w:rFonts w:hint="default" w:ascii="Times New Roman" w:hAnsi="Times New Roman" w:eastAsia="宋体" w:cs="Times New Roman"/>
                          <w:spacing w:val="-17"/>
                          <w:w w:val="94"/>
                          <w:kern w:val="0"/>
                          <w:sz w:val="20"/>
                          <w:szCs w:val="22"/>
                          <w:fitText w:val="6734" w:id="51535958"/>
                        </w:rPr>
                        <w:t xml:space="preserve"> </w:t>
                      </w:r>
                    </w:p>
                    <w:p w14:paraId="2BB1E88B">
                      <w:pPr>
                        <w:keepNext w:val="0"/>
                        <w:keepLines w:val="0"/>
                        <w:pageBreakBefore w:val="0"/>
                        <w:widowControl w:val="0"/>
                        <w:kinsoku/>
                        <w:wordWrap/>
                        <w:overflowPunct/>
                        <w:topLinePunct w:val="0"/>
                        <w:bidi w:val="0"/>
                        <w:adjustRightInd/>
                        <w:snapToGrid/>
                        <w:spacing w:line="240" w:lineRule="exact"/>
                        <w:textAlignment w:val="auto"/>
                        <w:rPr>
                          <w:rFonts w:hint="default" w:ascii="Times New Roman" w:hAnsi="Times New Roman" w:eastAsia="宋体" w:cs="Times New Roman"/>
                          <w:w w:val="90"/>
                          <w:sz w:val="20"/>
                          <w:szCs w:val="22"/>
                        </w:rPr>
                      </w:pPr>
                      <w:r>
                        <w:rPr>
                          <w:rFonts w:hint="default" w:ascii="Times New Roman" w:hAnsi="Times New Roman" w:eastAsia="宋体" w:cs="Times New Roman"/>
                          <w:w w:val="90"/>
                          <w:sz w:val="20"/>
                          <w:szCs w:val="22"/>
                        </w:rPr>
                        <w:t>license subject to the regulation of P.R.China.</w:t>
                      </w:r>
                    </w:p>
                    <w:p w14:paraId="687A7038">
                      <w:pPr>
                        <w:keepNext w:val="0"/>
                        <w:keepLines w:val="0"/>
                        <w:pageBreakBefore w:val="0"/>
                        <w:widowControl w:val="0"/>
                        <w:kinsoku/>
                        <w:wordWrap/>
                        <w:overflowPunct/>
                        <w:topLinePunct w:val="0"/>
                        <w:bidi w:val="0"/>
                        <w:adjustRightInd/>
                        <w:snapToGrid/>
                        <w:spacing w:line="240" w:lineRule="exact"/>
                        <w:textAlignment w:val="auto"/>
                        <w:rPr>
                          <w:rFonts w:hint="default" w:ascii="Times New Roman" w:hAnsi="Times New Roman" w:eastAsia="宋体" w:cs="Times New Roman"/>
                          <w:w w:val="90"/>
                          <w:sz w:val="20"/>
                          <w:szCs w:val="22"/>
                        </w:rPr>
                      </w:pPr>
                      <w:r>
                        <w:rPr>
                          <w:rFonts w:hint="default" w:ascii="Times New Roman" w:hAnsi="Times New Roman" w:eastAsia="宋体" w:cs="Times New Roman"/>
                          <w:w w:val="90"/>
                          <w:sz w:val="20"/>
                          <w:szCs w:val="22"/>
                        </w:rPr>
                        <w:t>Certified organizations must undergo regular monitoring audits and pass the audit before they can</w:t>
                      </w:r>
                    </w:p>
                    <w:p w14:paraId="29404655">
                      <w:pPr>
                        <w:keepNext w:val="0"/>
                        <w:keepLines w:val="0"/>
                        <w:pageBreakBefore w:val="0"/>
                        <w:widowControl w:val="0"/>
                        <w:kinsoku/>
                        <w:wordWrap/>
                        <w:overflowPunct/>
                        <w:topLinePunct w:val="0"/>
                        <w:bidi w:val="0"/>
                        <w:adjustRightInd/>
                        <w:snapToGrid/>
                        <w:spacing w:line="240" w:lineRule="exact"/>
                        <w:textAlignment w:val="auto"/>
                        <w:rPr>
                          <w:rFonts w:hint="default" w:ascii="Times New Roman" w:hAnsi="Times New Roman" w:eastAsia="宋体" w:cs="Times New Roman"/>
                          <w:w w:val="90"/>
                          <w:sz w:val="20"/>
                          <w:szCs w:val="22"/>
                        </w:rPr>
                      </w:pPr>
                      <w:r>
                        <w:rPr>
                          <w:rFonts w:hint="default" w:ascii="Times New Roman" w:hAnsi="Times New Roman" w:eastAsia="宋体" w:cs="Times New Roman"/>
                          <w:w w:val="90"/>
                          <w:sz w:val="20"/>
                          <w:szCs w:val="22"/>
                        </w:rPr>
                        <w:t>maintain the validity of their certificates</w:t>
                      </w:r>
                    </w:p>
                    <w:p w14:paraId="06B575E2">
                      <w:pPr>
                        <w:keepNext w:val="0"/>
                        <w:keepLines w:val="0"/>
                        <w:pageBreakBefore w:val="0"/>
                        <w:widowControl w:val="0"/>
                        <w:kinsoku/>
                        <w:wordWrap/>
                        <w:overflowPunct/>
                        <w:topLinePunct w:val="0"/>
                        <w:bidi w:val="0"/>
                        <w:adjustRightInd/>
                        <w:snapToGrid/>
                        <w:spacing w:line="240" w:lineRule="exact"/>
                        <w:textAlignment w:val="auto"/>
                        <w:rPr>
                          <w:rFonts w:hint="eastAsia" w:ascii="Times New Roman" w:hAnsi="Times New Roman" w:eastAsia="宋体" w:cs="Times New Roman"/>
                          <w:w w:val="90"/>
                          <w:sz w:val="20"/>
                          <w:szCs w:val="22"/>
                          <w:lang w:val="en-US" w:eastAsia="zh-CN"/>
                        </w:rPr>
                      </w:pPr>
                      <w:r>
                        <w:rPr>
                          <w:rFonts w:hint="default" w:ascii="Times New Roman" w:hAnsi="Times New Roman" w:eastAsia="宋体" w:cs="Times New Roman"/>
                          <w:w w:val="90"/>
                          <w:sz w:val="20"/>
                          <w:szCs w:val="22"/>
                        </w:rPr>
                        <w:t>Official inquiry website of China National Certification and Accreditation Administration:</w:t>
                      </w:r>
                      <w:r>
                        <w:rPr>
                          <w:rFonts w:hint="default" w:ascii="Times New Roman" w:hAnsi="Times New Roman" w:eastAsia="宋体" w:cs="Times New Roman"/>
                          <w:w w:val="90"/>
                          <w:sz w:val="20"/>
                          <w:szCs w:val="22"/>
                          <w:u w:val="single"/>
                        </w:rPr>
                        <w:t xml:space="preserve"> </w:t>
                      </w:r>
                      <w:r>
                        <w:rPr>
                          <w:rFonts w:hint="default" w:ascii="Times New Roman" w:hAnsi="Times New Roman" w:eastAsia="宋体" w:cs="Times New Roman"/>
                          <w:w w:val="90"/>
                          <w:sz w:val="20"/>
                          <w:szCs w:val="22"/>
                          <w:u w:val="single"/>
                        </w:rPr>
                        <w:fldChar w:fldCharType="begin"/>
                      </w:r>
                      <w:r>
                        <w:rPr>
                          <w:rFonts w:hint="default" w:ascii="Times New Roman" w:hAnsi="Times New Roman" w:eastAsia="宋体" w:cs="Times New Roman"/>
                          <w:w w:val="90"/>
                          <w:sz w:val="20"/>
                          <w:szCs w:val="22"/>
                          <w:u w:val="single"/>
                        </w:rPr>
                        <w:instrText xml:space="preserve"> HYPERLINK "http://cx.cnca.cn." </w:instrText>
                      </w:r>
                      <w:r>
                        <w:rPr>
                          <w:rFonts w:hint="default" w:ascii="Times New Roman" w:hAnsi="Times New Roman" w:eastAsia="宋体" w:cs="Times New Roman"/>
                          <w:w w:val="90"/>
                          <w:sz w:val="20"/>
                          <w:szCs w:val="22"/>
                          <w:u w:val="single"/>
                        </w:rPr>
                        <w:fldChar w:fldCharType="separate"/>
                      </w:r>
                      <w:r>
                        <w:rPr>
                          <w:rFonts w:hint="default" w:ascii="Times New Roman" w:hAnsi="Times New Roman" w:eastAsia="宋体" w:cs="Times New Roman"/>
                          <w:w w:val="90"/>
                          <w:sz w:val="20"/>
                          <w:szCs w:val="22"/>
                          <w:u w:val="single"/>
                        </w:rPr>
                        <w:t>http://cx.cnca.c</w:t>
                      </w:r>
                      <w:r>
                        <w:rPr>
                          <w:rFonts w:hint="eastAsia" w:ascii="Times New Roman" w:hAnsi="Times New Roman" w:eastAsia="宋体" w:cs="Times New Roman"/>
                          <w:w w:val="90"/>
                          <w:sz w:val="20"/>
                          <w:szCs w:val="22"/>
                          <w:u w:val="single"/>
                          <w:lang w:val="en-US" w:eastAsia="zh-CN"/>
                        </w:rPr>
                        <w:t>n.</w:t>
                      </w:r>
                      <w:r>
                        <w:rPr>
                          <w:rFonts w:hint="default" w:ascii="Times New Roman" w:hAnsi="Times New Roman" w:eastAsia="宋体" w:cs="Times New Roman"/>
                          <w:w w:val="90"/>
                          <w:sz w:val="20"/>
                          <w:szCs w:val="22"/>
                          <w:u w:val="single"/>
                        </w:rPr>
                        <w:fldChar w:fldCharType="end"/>
                      </w:r>
                    </w:p>
                    <w:p w14:paraId="3B505B5D">
                      <w:pPr>
                        <w:keepNext w:val="0"/>
                        <w:keepLines w:val="0"/>
                        <w:pageBreakBefore w:val="0"/>
                        <w:widowControl w:val="0"/>
                        <w:kinsoku/>
                        <w:wordWrap/>
                        <w:overflowPunct/>
                        <w:topLinePunct w:val="0"/>
                        <w:bidi w:val="0"/>
                        <w:adjustRightInd/>
                        <w:snapToGrid/>
                        <w:spacing w:line="240" w:lineRule="exact"/>
                        <w:textAlignment w:val="auto"/>
                        <w:rPr>
                          <w:rFonts w:hint="default" w:ascii="Times New Roman" w:hAnsi="Times New Roman" w:eastAsia="宋体" w:cs="Times New Roman"/>
                          <w:w w:val="90"/>
                          <w:sz w:val="20"/>
                          <w:szCs w:val="22"/>
                          <w:lang w:val="en-US" w:eastAsia="zh-CN"/>
                        </w:rPr>
                      </w:pPr>
                      <w:r>
                        <w:rPr>
                          <w:rFonts w:hint="default" w:ascii="Times New Roman" w:hAnsi="Times New Roman" w:eastAsia="宋体" w:cs="Times New Roman"/>
                          <w:w w:val="90"/>
                          <w:sz w:val="20"/>
                          <w:szCs w:val="22"/>
                          <w:lang w:val="en-US" w:eastAsia="zh-CN"/>
                        </w:rPr>
                        <w:t>The official inquiry website of Shandong Saige Certification Technology Co., Ltd. is</w:t>
                      </w:r>
                      <w:r>
                        <w:rPr>
                          <w:rFonts w:hint="default" w:ascii="Times New Roman" w:hAnsi="Times New Roman" w:eastAsia="宋体" w:cs="Times New Roman"/>
                          <w:w w:val="90"/>
                          <w:sz w:val="20"/>
                          <w:szCs w:val="22"/>
                          <w:u w:val="single"/>
                          <w:lang w:val="en-US" w:eastAsia="zh-CN"/>
                        </w:rPr>
                        <w:t xml:space="preserve"> </w:t>
                      </w:r>
                      <w:r>
                        <w:rPr>
                          <w:rFonts w:hint="default" w:ascii="Times New Roman" w:hAnsi="Times New Roman" w:eastAsia="宋体" w:cs="Times New Roman"/>
                          <w:w w:val="90"/>
                          <w:sz w:val="20"/>
                          <w:szCs w:val="22"/>
                          <w:u w:val="single"/>
                          <w:lang w:val="en-US" w:eastAsia="zh-CN"/>
                        </w:rPr>
                        <w:fldChar w:fldCharType="begin"/>
                      </w:r>
                      <w:r>
                        <w:rPr>
                          <w:rFonts w:hint="default" w:ascii="Times New Roman" w:hAnsi="Times New Roman" w:eastAsia="宋体" w:cs="Times New Roman"/>
                          <w:w w:val="90"/>
                          <w:sz w:val="20"/>
                          <w:szCs w:val="22"/>
                          <w:u w:val="single"/>
                          <w:lang w:val="en-US" w:eastAsia="zh-CN"/>
                        </w:rPr>
                        <w:instrText xml:space="preserve"> HYPERLINK "http://www.saigerenzheng.com" </w:instrText>
                      </w:r>
                      <w:r>
                        <w:rPr>
                          <w:rFonts w:hint="default" w:ascii="Times New Roman" w:hAnsi="Times New Roman" w:eastAsia="宋体" w:cs="Times New Roman"/>
                          <w:w w:val="90"/>
                          <w:sz w:val="20"/>
                          <w:szCs w:val="22"/>
                          <w:u w:val="single"/>
                          <w:lang w:val="en-US" w:eastAsia="zh-CN"/>
                        </w:rPr>
                        <w:fldChar w:fldCharType="separate"/>
                      </w:r>
                      <w:r>
                        <w:rPr>
                          <w:rFonts w:hint="default" w:ascii="Times New Roman" w:hAnsi="Times New Roman" w:eastAsia="宋体" w:cs="Times New Roman"/>
                          <w:w w:val="90"/>
                          <w:sz w:val="20"/>
                          <w:szCs w:val="22"/>
                          <w:u w:val="single"/>
                          <w:lang w:val="en-US" w:eastAsia="zh-CN"/>
                        </w:rPr>
                        <w:t>http://www.saigerenzheng.com</w:t>
                      </w:r>
                      <w:r>
                        <w:rPr>
                          <w:rFonts w:hint="default" w:ascii="Times New Roman" w:hAnsi="Times New Roman" w:eastAsia="宋体" w:cs="Times New Roman"/>
                          <w:w w:val="90"/>
                          <w:sz w:val="20"/>
                          <w:szCs w:val="22"/>
                          <w:u w:val="single"/>
                          <w:lang w:val="en-US" w:eastAsia="zh-CN"/>
                        </w:rPr>
                        <w:fldChar w:fldCharType="end"/>
                      </w:r>
                    </w:p>
                    <w:p w14:paraId="435A87A5">
                      <w:pPr>
                        <w:keepNext w:val="0"/>
                        <w:keepLines w:val="0"/>
                        <w:pageBreakBefore w:val="0"/>
                        <w:widowControl w:val="0"/>
                        <w:kinsoku/>
                        <w:wordWrap/>
                        <w:overflowPunct/>
                        <w:topLinePunct w:val="0"/>
                        <w:bidi w:val="0"/>
                        <w:adjustRightInd/>
                        <w:snapToGrid/>
                        <w:spacing w:line="240" w:lineRule="exact"/>
                        <w:textAlignment w:val="auto"/>
                        <w:rPr>
                          <w:rFonts w:hint="default" w:ascii="Times New Roman" w:hAnsi="Times New Roman" w:eastAsia="宋体" w:cs="Times New Roman"/>
                          <w:w w:val="90"/>
                          <w:sz w:val="20"/>
                          <w:szCs w:val="22"/>
                        </w:rPr>
                      </w:pPr>
                      <w:r>
                        <w:rPr>
                          <w:rFonts w:hint="default" w:ascii="Times New Roman" w:hAnsi="Times New Roman" w:eastAsia="宋体" w:cs="Times New Roman"/>
                          <w:w w:val="90"/>
                          <w:sz w:val="20"/>
                          <w:szCs w:val="22"/>
                        </w:rPr>
                        <w:t>The validity of this certification certificate is subject to the query results</w:t>
                      </w:r>
                    </w:p>
                  </w:txbxContent>
                </v:textbox>
                <w10:wrap type="square"/>
              </v:shape>
            </w:pict>
          </mc:Fallback>
        </mc:AlternateContent>
      </w:r>
      <w:r>
        <mc:AlternateContent>
          <mc:Choice Requires="wps">
            <w:drawing>
              <wp:anchor distT="0" distB="0" distL="114300" distR="114300" simplePos="0" relativeHeight="251668480" behindDoc="0" locked="0" layoutInCell="1" allowOverlap="1">
                <wp:simplePos x="0" y="0"/>
                <wp:positionH relativeFrom="margin">
                  <wp:posOffset>1711960</wp:posOffset>
                </wp:positionH>
                <wp:positionV relativeFrom="margin">
                  <wp:posOffset>10010140</wp:posOffset>
                </wp:positionV>
                <wp:extent cx="5047615" cy="434975"/>
                <wp:effectExtent l="0" t="0" r="0" b="0"/>
                <wp:wrapSquare wrapText="bothSides"/>
                <wp:docPr id="21" name="文本框 2"/>
                <wp:cNvGraphicFramePr/>
                <a:graphic xmlns:a="http://schemas.openxmlformats.org/drawingml/2006/main">
                  <a:graphicData uri="http://schemas.microsoft.com/office/word/2010/wordprocessingShape">
                    <wps:wsp>
                      <wps:cNvSpPr txBox="1">
                        <a:spLocks noChangeArrowheads="1"/>
                      </wps:cNvSpPr>
                      <wps:spPr bwMode="auto">
                        <a:xfrm>
                          <a:off x="0" y="0"/>
                          <a:ext cx="5047615" cy="434975"/>
                        </a:xfrm>
                        <a:prstGeom prst="rect">
                          <a:avLst/>
                        </a:prstGeom>
                        <a:noFill/>
                        <a:ln w="9525">
                          <a:noFill/>
                          <a:miter lim="800000"/>
                        </a:ln>
                        <a:effectLst/>
                      </wps:spPr>
                      <wps:txbx>
                        <w:txbxContent>
                          <w:p w14:paraId="0F7813E7">
                            <w:pPr>
                              <w:jc w:val="center"/>
                              <w:rPr>
                                <w:rFonts w:hint="eastAsia" w:ascii="宋体" w:hAnsi="宋体" w:cs="宋体"/>
                                <w:b/>
                                <w:bCs/>
                                <w:kern w:val="0"/>
                                <w:sz w:val="28"/>
                                <w:szCs w:val="28"/>
                                <w:lang w:val="en-US" w:eastAsia="zh-CN"/>
                              </w:rPr>
                            </w:pPr>
                            <w:r>
                              <w:rPr>
                                <w:rFonts w:hint="eastAsia" w:ascii="宋体" w:hAnsi="宋体" w:cs="宋体"/>
                                <w:b/>
                                <w:bCs/>
                                <w:kern w:val="0"/>
                                <w:sz w:val="28"/>
                                <w:szCs w:val="28"/>
                                <w:lang w:val="en-US" w:eastAsia="zh-CN"/>
                              </w:rPr>
                              <w:t>Shandong Saige Certification Technology Co., Ltd</w:t>
                            </w:r>
                          </w:p>
                        </w:txbxContent>
                      </wps:txbx>
                      <wps:bodyPr rot="0" vert="horz" wrap="square" lIns="91440" tIns="45720" rIns="91440" bIns="45720" anchor="ctr" anchorCtr="0">
                        <a:noAutofit/>
                      </wps:bodyPr>
                    </wps:wsp>
                  </a:graphicData>
                </a:graphic>
              </wp:anchor>
            </w:drawing>
          </mc:Choice>
          <mc:Fallback>
            <w:pict>
              <v:shape id="文本框 2" o:spid="_x0000_s1026" o:spt="202" type="#_x0000_t202" style="position:absolute;left:0pt;margin-left:134.8pt;margin-top:788.2pt;height:34.25pt;width:397.45pt;mso-position-horizontal-relative:margin;mso-position-vertical-relative:margin;mso-wrap-distance-bottom:0pt;mso-wrap-distance-left:9pt;mso-wrap-distance-right:9pt;mso-wrap-distance-top:0pt;z-index:251668480;v-text-anchor:middle;mso-width-relative:page;mso-height-relative:page;" filled="f" stroked="f" coordsize="21600,21600" o:gfxdata="UEsDBAoAAAAAAIdO4kAAAAAAAAAAAAAAAAAEAAAAZHJzL1BLAwQUAAAACACHTuJARAVJedsAAAAO&#10;AQAADwAAAGRycy9kb3ducmV2LnhtbE2PQW7CMBBF95W4gzWVuqmKDQqmpHFYICFVqCygPcAkHuKI&#10;2I5iE+jta1ZlN6P/9OdNsb7Zjo00hNY7BbOpAEau9rp1jYKf7+3bO7AQ0WnsvCMFvxRgXU6eCsy1&#10;v7oDjcfYsFTiQo4KTIx9znmoDVkMU9+TS9nJDxZjWoeG6wGvqdx2fC6E5BZbly4Y7GljqD4fL1bB&#10;q+nF/uv0WW21rM15F3Bpx51SL88z8QEs0i3+w3DXT+pQJqfKX5wOrFMwlyuZ0BQsljIDdkeEzBbA&#10;qjTJLFsBLwv++Eb5B1BLAwQUAAAACACHTuJAeLi4zywCAAA6BAAADgAAAGRycy9lMm9Eb2MueG1s&#10;rVPNjtMwEL4j8Q6W7zRJSbfbqOlq2WoR0vIjLTyA6ziNRewxttukPAC8AScu3HmuPgdjJ1uq5bIH&#10;cog8Hvub+b75vLzqVUv2wjoJuqTZJKVEaA6V1NuSfvp4++KSEueZrlgLWpT0IBy9Wj1/tuxMIabQ&#10;QFsJSxBEu6IzJW28N0WSON4IxdwEjNCYrMEq5jG026SyrEN01SbTNL1IOrCVscCFc7i7HpJ0RLRP&#10;AYS6llysge+U0H5AtaJlHim5RhpHV7Hbuhbcv69rJzxpS4pMffxjEVxvwj9ZLVmxtcw0ko8tsKe0&#10;8IiTYlJj0RPUmnlGdlb+A6Ukt+Cg9hMOKhmIREWQRZY+0ua+YUZELii1MyfR3f+D5e/2HyyRVUmn&#10;GSWaKZz48cf348/fx1/fyDTo0xlX4LF7gwd9/wp6dE3k6swd8M+OaLhpmN6Ka2uhawSrsL8s3EzO&#10;rg44LoBsurdQYR228xCB+tqqIB7KQRAdZ3M4zUb0nnDcnKX5/CKbUcIxl7/MF/NZLMGKh9vGOv9a&#10;gCJhUVKLs4/obH/nfOiGFQ9HQjENt7Jt4/xbTbqSLmbTWbxwllHSo9lbqUp6mYZvrNnqACGiwUb0&#10;wDXQG4j6ftOP2m2gOiBrC4P58OnhogH7lZIOjVdS92XHrKCkfaNRuUWW58GpMchn8ykG9jyzOc8w&#10;zRGqpNxbSobgxkd/DxyvUeNaRvqhwaGXcTJoqajKaP/g2fM4nvr75Fd/AF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EQFSXnbAAAADgEAAA8AAAAAAAAAAQAgAAAAIgAAAGRycy9kb3ducmV2LnhtbFBL&#10;AQIUABQAAAAIAIdO4kB4uLjPLAIAADoEAAAOAAAAAAAAAAEAIAAAACoBAABkcnMvZTJvRG9jLnht&#10;bFBLBQYAAAAABgAGAFkBAADIBQAAAAA=&#10;">
                <v:fill on="f" focussize="0,0"/>
                <v:stroke on="f" miterlimit="8" joinstyle="miter"/>
                <v:imagedata o:title=""/>
                <o:lock v:ext="edit" aspectratio="f"/>
                <v:textbox>
                  <w:txbxContent>
                    <w:p w14:paraId="0F7813E7">
                      <w:pPr>
                        <w:jc w:val="center"/>
                        <w:rPr>
                          <w:rFonts w:hint="eastAsia" w:ascii="宋体" w:hAnsi="宋体" w:cs="宋体"/>
                          <w:b/>
                          <w:bCs/>
                          <w:kern w:val="0"/>
                          <w:sz w:val="28"/>
                          <w:szCs w:val="28"/>
                          <w:lang w:val="en-US" w:eastAsia="zh-CN"/>
                        </w:rPr>
                      </w:pPr>
                      <w:r>
                        <w:rPr>
                          <w:rFonts w:hint="eastAsia" w:ascii="宋体" w:hAnsi="宋体" w:cs="宋体"/>
                          <w:b/>
                          <w:bCs/>
                          <w:kern w:val="0"/>
                          <w:sz w:val="28"/>
                          <w:szCs w:val="28"/>
                          <w:lang w:val="en-US" w:eastAsia="zh-CN"/>
                        </w:rPr>
                        <w:t>Shandong Saige Certification Technology Co., Ltd</w:t>
                      </w:r>
                    </w:p>
                  </w:txbxContent>
                </v:textbox>
                <w10:wrap type="square"/>
              </v:shape>
            </w:pict>
          </mc:Fallback>
        </mc:AlternateContent>
      </w:r>
      <w:r>
        <mc:AlternateContent>
          <mc:Choice Requires="wps">
            <w:drawing>
              <wp:anchor distT="0" distB="0" distL="114300" distR="114300" simplePos="0" relativeHeight="251669504" behindDoc="0" locked="0" layoutInCell="1" allowOverlap="1">
                <wp:simplePos x="0" y="0"/>
                <wp:positionH relativeFrom="margin">
                  <wp:posOffset>1039495</wp:posOffset>
                </wp:positionH>
                <wp:positionV relativeFrom="margin">
                  <wp:posOffset>10271125</wp:posOffset>
                </wp:positionV>
                <wp:extent cx="6440805" cy="509270"/>
                <wp:effectExtent l="0" t="0" r="0" b="0"/>
                <wp:wrapSquare wrapText="bothSides"/>
                <wp:docPr id="6" name="文本框 2"/>
                <wp:cNvGraphicFramePr/>
                <a:graphic xmlns:a="http://schemas.openxmlformats.org/drawingml/2006/main">
                  <a:graphicData uri="http://schemas.microsoft.com/office/word/2010/wordprocessingShape">
                    <wps:wsp>
                      <wps:cNvSpPr txBox="1">
                        <a:spLocks noChangeArrowheads="1"/>
                      </wps:cNvSpPr>
                      <wps:spPr bwMode="auto">
                        <a:xfrm>
                          <a:off x="0" y="0"/>
                          <a:ext cx="6440805" cy="509270"/>
                        </a:xfrm>
                        <a:prstGeom prst="rect">
                          <a:avLst/>
                        </a:prstGeom>
                        <a:noFill/>
                        <a:ln w="9525">
                          <a:noFill/>
                          <a:miter lim="800000"/>
                        </a:ln>
                        <a:effectLst/>
                      </wps:spPr>
                      <wps:txbx>
                        <w:txbxContent>
                          <w:p w14:paraId="4F930806">
                            <w:pPr>
                              <w:jc w:val="center"/>
                              <w:rPr>
                                <w:rFonts w:hint="eastAsia"/>
                                <w:sz w:val="18"/>
                                <w:szCs w:val="18"/>
                                <w:lang w:val="en-US" w:eastAsia="zh-CN"/>
                              </w:rPr>
                            </w:pPr>
                            <w:r>
                              <w:rPr>
                                <w:rFonts w:hint="eastAsia"/>
                                <w:sz w:val="18"/>
                                <w:szCs w:val="18"/>
                                <w:lang w:val="en-US" w:eastAsia="zh-CN"/>
                              </w:rPr>
                              <w:t>2701, Building A, Huaqiang International Center, No. 157, Shanda Road, Lixia District, Jinan City, Shandong Province</w:t>
                            </w:r>
                          </w:p>
                        </w:txbxContent>
                      </wps:txbx>
                      <wps:bodyPr rot="0" vert="horz" wrap="square" lIns="91440" tIns="45720" rIns="91440" bIns="45720" anchor="ctr" anchorCtr="0">
                        <a:noAutofit/>
                      </wps:bodyPr>
                    </wps:wsp>
                  </a:graphicData>
                </a:graphic>
              </wp:anchor>
            </w:drawing>
          </mc:Choice>
          <mc:Fallback>
            <w:pict>
              <v:shape id="文本框 2" o:spid="_x0000_s1026" o:spt="202" type="#_x0000_t202" style="position:absolute;left:0pt;margin-left:81.85pt;margin-top:808.75pt;height:40.1pt;width:507.15pt;mso-position-horizontal-relative:margin;mso-position-vertical-relative:margin;mso-wrap-distance-bottom:0pt;mso-wrap-distance-left:9pt;mso-wrap-distance-right:9pt;mso-wrap-distance-top:0pt;z-index:251669504;v-text-anchor:middle;mso-width-relative:page;mso-height-relative:page;" filled="f" stroked="f" coordsize="21600,21600" o:gfxdata="UEsDBAoAAAAAAIdO4kAAAAAAAAAAAAAAAAAEAAAAZHJzL1BLAwQUAAAACACHTuJA1atJMNkAAAAO&#10;AQAADwAAAGRycy9kb3ducmV2LnhtbE2PwU7DMBBE70j8g7VIXBB1AiIuIU4PSJVQBQcKH+DE2zhq&#10;vI5iNy1/z+YEt53d0eybanPxg5hxin0gDfkqA4HUBttTp+H7a3u/BhGTIWuGQKjhByNs6uurypQ2&#10;nOkT533qBIdQLI0Gl9JYShlbh97EVRiR+HYIkzeJ5dRJO5kzh/tBPmRZIb3piT84M+Krw/a4P3kN&#10;d27MPt4Pb83WFq077qJRft5pfXuTZy8gEl7SnxkWfEaHmpmacCIbxcC6eFRsXYZcPYFYLLlac79m&#10;2T0rBbKu5P8a9S9QSwMEFAAAAAgAh07iQP2vyiUrAgAAOQQAAA4AAABkcnMvZTJvRG9jLnhtbK1T&#10;S27bMBDdF+gdCO5ryYbtxILlII2RokD6AdIegKYoiyjJYUnaknuA9gZZddN9z+VzdEgprpFusqgW&#10;AofDeZz35nF51WlF9sJ5Caak41FOiTAcKmm2Jf386fbVJSU+MFMxBUaU9CA8vVq9fLFsbSEm0ICq&#10;hCMIYnzR2pI2IdgiyzxvhGZ+BFYYTNbgNAsYum1WOdYiulbZJM/nWQuusg648B53132SDojuOYBQ&#10;15KLNfCdFib0qE4oFpCSb6T1dJW6rWvBw4e69iIQVVJkGtIfL8H1Jv6z1ZIVW8dsI/nQAntOC084&#10;aSYNXnqCWrPAyM7Jf6C05A481GHEQWc9kaQIshjnT7S5b5gViQtK7e1JdP//YPn7/UdHZFXSOSWG&#10;aRz48eHH8efv46/vZBLlaa0v8NS9xXOhew0dmiZR9fYO+BdPDNw0zGzFtXPQNoJV2N44VmZnpT2O&#10;jyCb9h1UeA/bBUhAXe101A7VIIiOozmcRiO6QDhuzqfT/DKfUcIxN8sXk4s0u4wVj9XW+fBGgCZx&#10;UVKHo0/obH/nQ+yGFY9H4mUGbqVSafzKkLaki9lklgrOMloG9LqSuqSXefwSLVYoEyFE8teAHrlG&#10;ej3R0G26QbsNVAdk7aD3Hr48XDTgvlHSou9K6r/umBOUqLcGlVuMkSkaNQXT2cUEA3ee2ZxnmOEI&#10;VVIeHCV9cBOSvXuO16hxLRP92GDfyzAZdFRSZXB/tOx5nE79ffGrP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NWrSTDZAAAADgEAAA8AAAAAAAAAAQAgAAAAIgAAAGRycy9kb3ducmV2LnhtbFBLAQIU&#10;ABQAAAAIAIdO4kD9r8olKwIAADkEAAAOAAAAAAAAAAEAIAAAACgBAABkcnMvZTJvRG9jLnhtbFBL&#10;BQYAAAAABgAGAFkBAADFBQAAAAA=&#10;">
                <v:fill on="f" focussize="0,0"/>
                <v:stroke on="f" miterlimit="8" joinstyle="miter"/>
                <v:imagedata o:title=""/>
                <o:lock v:ext="edit" aspectratio="f"/>
                <v:textbox>
                  <w:txbxContent>
                    <w:p w14:paraId="4F930806">
                      <w:pPr>
                        <w:jc w:val="center"/>
                        <w:rPr>
                          <w:rFonts w:hint="eastAsia"/>
                          <w:sz w:val="18"/>
                          <w:szCs w:val="18"/>
                          <w:lang w:val="en-US" w:eastAsia="zh-CN"/>
                        </w:rPr>
                      </w:pPr>
                      <w:r>
                        <w:rPr>
                          <w:rFonts w:hint="eastAsia"/>
                          <w:sz w:val="18"/>
                          <w:szCs w:val="18"/>
                          <w:lang w:val="en-US" w:eastAsia="zh-CN"/>
                        </w:rPr>
                        <w:t>2701, Building A, Huaqiang International Center, No. 157, Shanda Road, Lixia District, Jinan City, Shandong Province</w:t>
                      </w:r>
                    </w:p>
                  </w:txbxContent>
                </v:textbox>
                <w10:wrap type="square"/>
              </v:shape>
            </w:pict>
          </mc:Fallback>
        </mc:AlternateContent>
      </w:r>
      <w:r>
        <w:drawing>
          <wp:anchor distT="0" distB="0" distL="114300" distR="114300" simplePos="0" relativeHeight="251662336" behindDoc="0" locked="0" layoutInCell="1" allowOverlap="1">
            <wp:simplePos x="0" y="0"/>
            <wp:positionH relativeFrom="column">
              <wp:posOffset>4639945</wp:posOffset>
            </wp:positionH>
            <wp:positionV relativeFrom="paragraph">
              <wp:posOffset>6926580</wp:posOffset>
            </wp:positionV>
            <wp:extent cx="2727960" cy="2429510"/>
            <wp:effectExtent l="0" t="0" r="0" b="0"/>
            <wp:wrapNone/>
            <wp:docPr id="11" name="图片 11" descr="签字章-李永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签字章-李永达"/>
                    <pic:cNvPicPr>
                      <a:picLocks noChangeAspect="1"/>
                    </pic:cNvPicPr>
                  </pic:nvPicPr>
                  <pic:blipFill>
                    <a:blip r:embed="rId4"/>
                    <a:stretch>
                      <a:fillRect/>
                    </a:stretch>
                  </pic:blipFill>
                  <pic:spPr>
                    <a:xfrm>
                      <a:off x="0" y="0"/>
                      <a:ext cx="2727960" cy="2429510"/>
                    </a:xfrm>
                    <a:prstGeom prst="rect">
                      <a:avLst/>
                    </a:prstGeom>
                  </pic:spPr>
                </pic:pic>
              </a:graphicData>
            </a:graphic>
          </wp:anchor>
        </w:drawing>
      </w:r>
      <w:r>
        <w:rPr>
          <w:sz w:val="21"/>
        </w:rPr>
        <w:drawing>
          <wp:anchor distT="0" distB="0" distL="114300" distR="114300" simplePos="0" relativeHeight="251661312" behindDoc="1" locked="0" layoutInCell="1" allowOverlap="1">
            <wp:simplePos x="0" y="0"/>
            <wp:positionH relativeFrom="column">
              <wp:posOffset>0</wp:posOffset>
            </wp:positionH>
            <wp:positionV relativeFrom="paragraph">
              <wp:posOffset>-3175</wp:posOffset>
            </wp:positionV>
            <wp:extent cx="7559040" cy="10979150"/>
            <wp:effectExtent l="0" t="0" r="3810" b="12700"/>
            <wp:wrapNone/>
            <wp:docPr id="1" name="图片 1" descr="小体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小体系"/>
                    <pic:cNvPicPr>
                      <a:picLocks noChangeAspect="1"/>
                    </pic:cNvPicPr>
                  </pic:nvPicPr>
                  <pic:blipFill>
                    <a:blip r:embed="rId5"/>
                    <a:stretch>
                      <a:fillRect/>
                    </a:stretch>
                  </pic:blipFill>
                  <pic:spPr>
                    <a:xfrm>
                      <a:off x="0" y="0"/>
                      <a:ext cx="7559040" cy="10979150"/>
                    </a:xfrm>
                    <a:prstGeom prst="rect">
                      <a:avLst/>
                    </a:prstGeom>
                  </pic:spPr>
                </pic:pic>
              </a:graphicData>
            </a:graphic>
          </wp:anchor>
        </w:drawing>
      </w:r>
      <w:r>
        <w:drawing>
          <wp:anchor distT="0" distB="0" distL="114300" distR="114300" simplePos="0" relativeHeight="251659264" behindDoc="0" locked="0" layoutInCell="1" allowOverlap="1">
            <wp:simplePos x="0" y="0"/>
            <wp:positionH relativeFrom="column">
              <wp:posOffset>1257300</wp:posOffset>
            </wp:positionH>
            <wp:positionV relativeFrom="paragraph">
              <wp:posOffset>9083675</wp:posOffset>
            </wp:positionV>
            <wp:extent cx="755650" cy="755650"/>
            <wp:effectExtent l="0" t="0" r="6350" b="6350"/>
            <wp:wrapNone/>
            <wp:docPr id="20" name="图片 20" descr="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二维码"/>
                    <pic:cNvPicPr>
                      <a:picLocks noChangeAspect="1"/>
                    </pic:cNvPicPr>
                  </pic:nvPicPr>
                  <pic:blipFill>
                    <a:blip r:embed="rId6"/>
                    <a:stretch>
                      <a:fillRect/>
                    </a:stretch>
                  </pic:blipFill>
                  <pic:spPr>
                    <a:xfrm>
                      <a:off x="0" y="0"/>
                      <a:ext cx="755650" cy="755650"/>
                    </a:xfrm>
                    <a:prstGeom prst="rect">
                      <a:avLst/>
                    </a:prstGeom>
                  </pic:spPr>
                </pic:pic>
              </a:graphicData>
            </a:graphic>
          </wp:anchor>
        </w:drawing>
      </w:r>
      <w:r>
        <w:rPr>
          <w:sz w:val="21"/>
        </w:rPr>
        <mc:AlternateContent>
          <mc:Choice Requires="wps">
            <w:drawing>
              <wp:anchor distT="0" distB="0" distL="114300" distR="114300" simplePos="0" relativeHeight="251663360" behindDoc="0" locked="0" layoutInCell="1" allowOverlap="1">
                <wp:simplePos x="0" y="0"/>
                <wp:positionH relativeFrom="column">
                  <wp:posOffset>1242060</wp:posOffset>
                </wp:positionH>
                <wp:positionV relativeFrom="paragraph">
                  <wp:posOffset>307340</wp:posOffset>
                </wp:positionV>
                <wp:extent cx="1034415" cy="43561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034415" cy="43561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E0D69F2">
                            <w:pPr>
                              <w:rPr>
                                <w:rFonts w:hint="eastAsia"/>
                                <w:sz w:val="44"/>
                                <w:szCs w:val="52"/>
                                <w:lang w:val="en-US" w:eastAsia="zh-CN"/>
                              </w:rPr>
                            </w:pPr>
                            <w:r>
                              <w:rPr>
                                <w:rFonts w:hint="default" w:ascii="Times New Roman" w:hAnsi="Times New Roman" w:cs="Times New Roman"/>
                                <w:b w:val="0"/>
                                <w:bCs w:val="0"/>
                                <w:sz w:val="44"/>
                                <w:szCs w:val="52"/>
                                <w:lang w:val="en-US" w:eastAsia="zh-CN"/>
                              </w:rPr>
                              <w:t>Attach</w:t>
                            </w:r>
                            <w:r>
                              <w:rPr>
                                <w:rFonts w:hint="eastAsia"/>
                                <w:sz w:val="44"/>
                                <w:szCs w:val="52"/>
                                <w:lang w:val="en-US" w:eastAsia="zh-CN"/>
                              </w:rPr>
                              <w:t>ment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97.8pt;margin-top:24.2pt;height:34.3pt;width:81.45pt;z-index:251663360;mso-width-relative:page;mso-height-relative:page;" filled="f" stroked="f" coordsize="21600,21600" o:gfxdata="UEsDBAoAAAAAAIdO4kAAAAAAAAAAAAAAAAAEAAAAZHJzL1BLAwQUAAAACACHTuJAILRSaNoAAAAK&#10;AQAADwAAAGRycy9kb3ducmV2LnhtbE2Py07DMBBF90j8gzVI7Kid0pQQ4lQoUoWEYNHSDTsnniYR&#10;8TjE7gO+nmEFy6t7dOdMsTq7QRxxCr0nDclMgUBqvO2p1bB7W99kIEI0ZM3gCTV8YYBVeXlRmNz6&#10;E23wuI2t4BEKudHQxTjmUoamQ2fCzI9I3O395EzkOLXSTubE426Qc6WW0pme+EJnRqw6bD62B6fh&#10;uVq/mk09d9n3UD297B/Hz917qvX1VaIeQEQ8xz8YfvVZHUp2qv2BbBAD5/t0yaiGRbYAwcBtmqUg&#10;am6SOwWyLOT/F8ofUEsDBBQAAAAIAIdO4kCYBvUrOwIAAGYEAAAOAAAAZHJzL2Uyb0RvYy54bWyt&#10;VM2O0zAQviPxDpbvNP1Jy1I1XZWtipAqdqWCOLuO00SyPcZ2m5QHgDfgxIU7z9XnYOyk3WrhsAcu&#10;ztjz+30zk9ltoyQ5COsq0Bkd9PqUCM0hr/Quo58+rl7dUOI80zmToEVGj8LR2/nLF7PaTMUQSpC5&#10;sASDaDetTUZL7800SRwvhWKuB0ZoVBZgFfN4tbskt6zG6Eomw35/ktRgc2OBC+fwddkqaRfRPicg&#10;FEXFxRL4Xgnt26hWSOYRkisr4+g8VlsUgvv7onDCE5lRROrjiUlQ3oYzmc/YdGeZKSvelcCeU8IT&#10;TIpVGpNeQi2ZZ2Rvq79CqYpbcFD4HgeVtEAiI4hi0H/CzaZkRkQsSLUzF9Ld/wvLPxweLKnyjGLb&#10;NVPY8NOP76efv0+/vpGbQE9t3BStNgbtfPMWGhya87vDx4C6KawKX8RDUI/kHi/kisYTHpz6ozQd&#10;jCnhqEtH48kgsp88ehvr/DsBigQhoxabFzllh7XzWAmank1CMg2rSsrYQKlJndHJaNyPDhcNekiN&#10;jgFDW2uQfLNtOmBbyI+Iy0I7GM7wVYXJ18z5B2ZxEhAK7oq/x6OQgEmgkygpwX7913uwxwahlpIa&#10;Jyuj7sueWUGJfK+xdW8GaRpGMV7S8eshXuy1Znut0Xt1Bzi8A9xKw6MY7L08i4UF9RlXahGyoopp&#10;jrkz6s/inW/nHVeSi8UiGuHwGebXemN4CN3Sudh7KKrIdKCp5aZjD8cvNqBblTDf1/do9fh7mP8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ILRSaNoAAAAKAQAADwAAAAAAAAABACAAAAAiAAAAZHJz&#10;L2Rvd25yZXYueG1sUEsBAhQAFAAAAAgAh07iQJgG9Ss7AgAAZgQAAA4AAAAAAAAAAQAgAAAAKQEA&#10;AGRycy9lMm9Eb2MueG1sUEsFBgAAAAAGAAYAWQEAANYFAAAAAA==&#10;">
                <v:fill on="f" focussize="0,0"/>
                <v:stroke on="f" weight="0.5pt"/>
                <v:imagedata o:title=""/>
                <o:lock v:ext="edit" aspectratio="f"/>
                <v:textbox>
                  <w:txbxContent>
                    <w:p w14:paraId="0E0D69F2">
                      <w:pPr>
                        <w:rPr>
                          <w:rFonts w:hint="eastAsia"/>
                          <w:sz w:val="44"/>
                          <w:szCs w:val="52"/>
                          <w:lang w:val="en-US" w:eastAsia="zh-CN"/>
                        </w:rPr>
                      </w:pPr>
                      <w:r>
                        <w:rPr>
                          <w:rFonts w:hint="default" w:ascii="Times New Roman" w:hAnsi="Times New Roman" w:cs="Times New Roman"/>
                          <w:b w:val="0"/>
                          <w:bCs w:val="0"/>
                          <w:sz w:val="44"/>
                          <w:szCs w:val="52"/>
                          <w:lang w:val="en-US" w:eastAsia="zh-CN"/>
                        </w:rPr>
                        <w:t>Attach</w:t>
                      </w:r>
                      <w:r>
                        <w:rPr>
                          <w:rFonts w:hint="eastAsia"/>
                          <w:sz w:val="44"/>
                          <w:szCs w:val="52"/>
                          <w:lang w:val="en-US" w:eastAsia="zh-CN"/>
                        </w:rPr>
                        <w:t>ment</w:t>
                      </w:r>
                    </w:p>
                  </w:txbxContent>
                </v:textbox>
              </v:shape>
            </w:pict>
          </mc:Fallback>
        </mc:AlternateContent>
      </w:r>
      <w:r>
        <w:drawing>
          <wp:anchor distT="0" distB="0" distL="114300" distR="114300" simplePos="0" relativeHeight="251660288" behindDoc="0" locked="0" layoutInCell="1" allowOverlap="1">
            <wp:simplePos x="0" y="0"/>
            <wp:positionH relativeFrom="column">
              <wp:posOffset>2687320</wp:posOffset>
            </wp:positionH>
            <wp:positionV relativeFrom="paragraph">
              <wp:posOffset>664210</wp:posOffset>
            </wp:positionV>
            <wp:extent cx="3066415" cy="663575"/>
            <wp:effectExtent l="0" t="0" r="635" b="0"/>
            <wp:wrapNone/>
            <wp:docPr id="10" name="图片 10" descr="LOGO6代"/>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LOGO6代"/>
                    <pic:cNvPicPr>
                      <a:picLocks noChangeAspect="1"/>
                    </pic:cNvPicPr>
                  </pic:nvPicPr>
                  <pic:blipFill>
                    <a:blip r:embed="rId7"/>
                    <a:stretch>
                      <a:fillRect/>
                    </a:stretch>
                  </pic:blipFill>
                  <pic:spPr>
                    <a:xfrm>
                      <a:off x="0" y="0"/>
                      <a:ext cx="3066415" cy="663575"/>
                    </a:xfrm>
                    <a:prstGeom prst="rect">
                      <a:avLst/>
                    </a:prstGeom>
                  </pic:spPr>
                </pic:pic>
              </a:graphicData>
            </a:graphic>
          </wp:anchor>
        </w:drawing>
      </w:r>
      <w:r>
        <w:rPr>
          <w:sz w:val="21"/>
        </w:rPr>
        <mc:AlternateContent>
          <mc:Choice Requires="wps">
            <w:drawing>
              <wp:anchor distT="0" distB="0" distL="114300" distR="114300" simplePos="0" relativeHeight="251664384" behindDoc="0" locked="0" layoutInCell="1" allowOverlap="1">
                <wp:simplePos x="0" y="0"/>
                <wp:positionH relativeFrom="column">
                  <wp:posOffset>1078865</wp:posOffset>
                </wp:positionH>
                <wp:positionV relativeFrom="paragraph">
                  <wp:posOffset>1535430</wp:posOffset>
                </wp:positionV>
                <wp:extent cx="6406515" cy="574675"/>
                <wp:effectExtent l="0" t="0" r="0" b="0"/>
                <wp:wrapNone/>
                <wp:docPr id="4" name="文本框 4"/>
                <wp:cNvGraphicFramePr/>
                <a:graphic xmlns:a="http://schemas.openxmlformats.org/drawingml/2006/main">
                  <a:graphicData uri="http://schemas.microsoft.com/office/word/2010/wordprocessingShape">
                    <wps:wsp>
                      <wps:cNvSpPr txBox="1"/>
                      <wps:spPr>
                        <a:xfrm>
                          <a:off x="0" y="0"/>
                          <a:ext cx="6406515" cy="574675"/>
                        </a:xfrm>
                        <a:prstGeom prst="rect">
                          <a:avLst/>
                        </a:prstGeom>
                        <a:noFill/>
                        <a:ln>
                          <a:noFill/>
                        </a:ln>
                      </wps:spPr>
                      <wps:txbx>
                        <w:txbxContent>
                          <w:p w14:paraId="73684F8C">
                            <w:pPr>
                              <w:keepNext w:val="0"/>
                              <w:keepLines w:val="0"/>
                              <w:pageBreakBefore w:val="0"/>
                              <w:widowControl w:val="0"/>
                              <w:kinsoku/>
                              <w:wordWrap/>
                              <w:overflowPunct/>
                              <w:topLinePunct w:val="0"/>
                              <w:bidi w:val="0"/>
                              <w:adjustRightInd/>
                              <w:snapToGrid/>
                              <w:spacing w:line="192" w:lineRule="auto"/>
                              <w:jc w:val="center"/>
                              <w:textAlignment w:val="auto"/>
                              <w:rPr>
                                <w:rFonts w:hint="eastAsia" w:ascii="宋体" w:hAnsi="宋体" w:cs="宋体"/>
                                <w:b/>
                                <w:bCs/>
                                <w:kern w:val="0"/>
                                <w:sz w:val="48"/>
                                <w:szCs w:val="56"/>
                                <w:lang w:val="en-US" w:eastAsia="zh-CN"/>
                              </w:rPr>
                            </w:pPr>
                            <w:r>
                              <w:rPr>
                                <w:rFonts w:hint="eastAsia" w:ascii="宋体" w:hAnsi="宋体" w:cs="宋体"/>
                                <w:b/>
                                <w:bCs/>
                                <w:kern w:val="0"/>
                                <w:sz w:val="48"/>
                                <w:szCs w:val="56"/>
                                <w:lang w:val="en-US" w:eastAsia="zh-CN"/>
                              </w:rPr>
                              <w:t xml:space="preserve">CERTIFICATE OF CERTIFICATION </w:t>
                            </w:r>
                          </w:p>
                        </w:txbxContent>
                      </wps:txbx>
                      <wps:bodyPr upright="1"/>
                    </wps:wsp>
                  </a:graphicData>
                </a:graphic>
              </wp:anchor>
            </w:drawing>
          </mc:Choice>
          <mc:Fallback>
            <w:pict>
              <v:shape id="_x0000_s1026" o:spid="_x0000_s1026" o:spt="202" type="#_x0000_t202" style="position:absolute;left:0pt;margin-left:84.95pt;margin-top:120.9pt;height:45.25pt;width:504.45pt;z-index:251664384;mso-width-relative:page;mso-height-relative:page;" filled="f" stroked="f" coordsize="21600,21600" o:gfxdata="UEsDBAoAAAAAAIdO4kAAAAAAAAAAAAAAAAAEAAAAZHJzL1BLAwQUAAAACACHTuJAbUbzqtgAAAAM&#10;AQAADwAAAGRycy9kb3ducmV2LnhtbE2PPU/DMBCGdyT+g3VIbNROUtomxOkAYgVRoBKbG1+TiPgc&#10;xW4T/j3XCbZ7dY/ej3I7u16ccQydJw3JQoFAqr3tqNHw8f58twERoiFrek+o4QcDbKvrq9IU1k/0&#10;huddbASbUCiMhjbGoZAy1C06ExZ+QOLf0Y/ORJZjI+1oJjZ3vUyVWklnOuKE1gz42GL9vTs5DZ8v&#10;x6/9Ur02T+5+mPysJLlcan17k6gHEBHn+AfDpT5Xh4o7HfyJbBA961WeM6ohXSa84UIk6w1fBw1Z&#10;lmYgq1L+H1H9AlBLAwQUAAAACACHTuJAAKTwV60BAABOAwAADgAAAGRycy9lMm9Eb2MueG1srVPB&#10;bhshEL1X6j8g7jXryHaqldeRIiu5RE2ltB+AWfAiAYMAe9c/0PxBT7303u/yd3RgHSdNLznkwsLM&#10;7Jv33sDyarCG7GWIGlxDp5OKEukEtNptG/r9282nz5TExF3LDTjZ0IOM9Gr18cOy97W8gA5MKwNB&#10;EBfr3je0S8nXjEXRScvjBLx0mFQQLE94DFvWBt4jujXsoqoWrIfQ+gBCxojR9ZikJ8TwFkBQSgu5&#10;BrGz0qURNUjDE0qKnfaRrgpbpaRI90pFmYhpKCpNZcUmuN/kla2WvN4G7jstThT4Wyi80mS5dtj0&#10;DLXmiZNd0P9BWS0CRFBpIsCyUUhxBFVMq1fePHTcy6IFrY7+bHp8P1jxZf81EN02dEaJ4xYHfvz5&#10;ePz15/j7B5lle3ofa6x68FiXhmsY8NI8xSMGs+pBBZu/qIdgHs09nM2VQyICg4tZtZhP55QIzM0v&#10;Z4vLeYZhz3/7ENOtBEvypqEBh1c85fu7mMbSp5LczMGNNqYM0Lh/AoiZIyxTHynmXRo2w0nPBtoD&#10;ytn5oLcdtiqCSjnaXDidrkSe48tzAX1+Bqu/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bUbzqtgA&#10;AAAMAQAADwAAAAAAAAABACAAAAAiAAAAZHJzL2Rvd25yZXYueG1sUEsBAhQAFAAAAAgAh07iQACk&#10;8FetAQAATgMAAA4AAAAAAAAAAQAgAAAAJwEAAGRycy9lMm9Eb2MueG1sUEsFBgAAAAAGAAYAWQEA&#10;AEYFAAAAAA==&#10;">
                <v:fill on="f" focussize="0,0"/>
                <v:stroke on="f"/>
                <v:imagedata o:title=""/>
                <o:lock v:ext="edit" aspectratio="f"/>
                <v:textbox>
                  <w:txbxContent>
                    <w:p w14:paraId="73684F8C">
                      <w:pPr>
                        <w:keepNext w:val="0"/>
                        <w:keepLines w:val="0"/>
                        <w:pageBreakBefore w:val="0"/>
                        <w:widowControl w:val="0"/>
                        <w:kinsoku/>
                        <w:wordWrap/>
                        <w:overflowPunct/>
                        <w:topLinePunct w:val="0"/>
                        <w:bidi w:val="0"/>
                        <w:adjustRightInd/>
                        <w:snapToGrid/>
                        <w:spacing w:line="192" w:lineRule="auto"/>
                        <w:jc w:val="center"/>
                        <w:textAlignment w:val="auto"/>
                        <w:rPr>
                          <w:rFonts w:hint="eastAsia" w:ascii="宋体" w:hAnsi="宋体" w:cs="宋体"/>
                          <w:b/>
                          <w:bCs/>
                          <w:kern w:val="0"/>
                          <w:sz w:val="48"/>
                          <w:szCs w:val="56"/>
                          <w:lang w:val="en-US" w:eastAsia="zh-CN"/>
                        </w:rPr>
                      </w:pPr>
                      <w:r>
                        <w:rPr>
                          <w:rFonts w:hint="eastAsia" w:ascii="宋体" w:hAnsi="宋体" w:cs="宋体"/>
                          <w:b/>
                          <w:bCs/>
                          <w:kern w:val="0"/>
                          <w:sz w:val="48"/>
                          <w:szCs w:val="56"/>
                          <w:lang w:val="en-US" w:eastAsia="zh-CN"/>
                        </w:rPr>
                        <w:t xml:space="preserve">CERTIFICATE OF CERTIFICATION </w:t>
                      </w:r>
                    </w:p>
                  </w:txbxContent>
                </v:textbox>
              </v:shape>
            </w:pict>
          </mc:Fallback>
        </mc:AlternateContent>
      </w:r>
      <w:r>
        <w:rPr>
          <w:rFonts w:hint="eastAsia"/>
          <w:lang w:val="en-US" w:eastAsia="zh-CN"/>
        </w:rPr>
        <w:t xml:space="preserve"> </w:t>
      </w:r>
      <w:bookmarkStart w:id="0" w:name="_GoBack"/>
      <w:bookmarkEnd w:id="0"/>
    </w:p>
    <w:sectPr>
      <w:pgSz w:w="11906" w:h="17291"/>
      <w:pgMar w:top="0" w:right="0" w:bottom="0" w:left="0" w:header="851" w:footer="992" w:gutter="0"/>
      <w:cols w:space="0" w:num="1"/>
      <w:docGrid w:type="lines" w:linePitch="314"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7"/>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MyYWU2NGU0NmQyNzhiMzQ4OWFiZDI2MWMyYTU2M2YifQ=="/>
  </w:docVars>
  <w:rsids>
    <w:rsidRoot w:val="00424447"/>
    <w:rsid w:val="001C5CD4"/>
    <w:rsid w:val="00424447"/>
    <w:rsid w:val="004B41BD"/>
    <w:rsid w:val="013C160E"/>
    <w:rsid w:val="016A796F"/>
    <w:rsid w:val="02C37BA2"/>
    <w:rsid w:val="07B93E4E"/>
    <w:rsid w:val="07C0055C"/>
    <w:rsid w:val="094F0246"/>
    <w:rsid w:val="09DE5012"/>
    <w:rsid w:val="09FA01AD"/>
    <w:rsid w:val="0B0D0201"/>
    <w:rsid w:val="0B4B60CB"/>
    <w:rsid w:val="0E7C7BA6"/>
    <w:rsid w:val="0EB91E97"/>
    <w:rsid w:val="0EFE5F92"/>
    <w:rsid w:val="0FFC7994"/>
    <w:rsid w:val="1519758D"/>
    <w:rsid w:val="17345C65"/>
    <w:rsid w:val="17F92BDD"/>
    <w:rsid w:val="1AC76DF0"/>
    <w:rsid w:val="1DA33253"/>
    <w:rsid w:val="1DA94B4C"/>
    <w:rsid w:val="1E1A3476"/>
    <w:rsid w:val="1E830B2E"/>
    <w:rsid w:val="1FEC7FDC"/>
    <w:rsid w:val="20266CEB"/>
    <w:rsid w:val="22930B71"/>
    <w:rsid w:val="25D0283C"/>
    <w:rsid w:val="2775747C"/>
    <w:rsid w:val="284B1F2B"/>
    <w:rsid w:val="2BE05831"/>
    <w:rsid w:val="2FCB20A8"/>
    <w:rsid w:val="2FDC299F"/>
    <w:rsid w:val="310538AE"/>
    <w:rsid w:val="33817769"/>
    <w:rsid w:val="33AB6E58"/>
    <w:rsid w:val="39AD5789"/>
    <w:rsid w:val="3ADB6274"/>
    <w:rsid w:val="3B4B0A47"/>
    <w:rsid w:val="42165862"/>
    <w:rsid w:val="424A0544"/>
    <w:rsid w:val="43617533"/>
    <w:rsid w:val="43F2060A"/>
    <w:rsid w:val="44927617"/>
    <w:rsid w:val="44AA393A"/>
    <w:rsid w:val="44D730EF"/>
    <w:rsid w:val="464F0C11"/>
    <w:rsid w:val="47572C08"/>
    <w:rsid w:val="4BDF36EB"/>
    <w:rsid w:val="4D3617C0"/>
    <w:rsid w:val="4D88544D"/>
    <w:rsid w:val="4DF11D9D"/>
    <w:rsid w:val="4FA40DA8"/>
    <w:rsid w:val="4FD33566"/>
    <w:rsid w:val="503F2502"/>
    <w:rsid w:val="50953035"/>
    <w:rsid w:val="51467C0D"/>
    <w:rsid w:val="51FF1088"/>
    <w:rsid w:val="5318443F"/>
    <w:rsid w:val="54076FFC"/>
    <w:rsid w:val="564D1EBC"/>
    <w:rsid w:val="574822CE"/>
    <w:rsid w:val="58E1269D"/>
    <w:rsid w:val="59420384"/>
    <w:rsid w:val="59AA5338"/>
    <w:rsid w:val="59C06909"/>
    <w:rsid w:val="59FA14C9"/>
    <w:rsid w:val="5A2450EA"/>
    <w:rsid w:val="5BF705DC"/>
    <w:rsid w:val="5F795C2F"/>
    <w:rsid w:val="5FA37A43"/>
    <w:rsid w:val="606F2E37"/>
    <w:rsid w:val="609D5BF6"/>
    <w:rsid w:val="614C7389"/>
    <w:rsid w:val="623F2136"/>
    <w:rsid w:val="646123B3"/>
    <w:rsid w:val="654E0AEF"/>
    <w:rsid w:val="66742F55"/>
    <w:rsid w:val="684A27BD"/>
    <w:rsid w:val="6B710478"/>
    <w:rsid w:val="6BA36D46"/>
    <w:rsid w:val="700E43FD"/>
    <w:rsid w:val="73B378EB"/>
    <w:rsid w:val="75A60C51"/>
    <w:rsid w:val="76E4764D"/>
    <w:rsid w:val="770A7ED5"/>
    <w:rsid w:val="7820729F"/>
    <w:rsid w:val="7A8F5F05"/>
    <w:rsid w:val="7B621739"/>
    <w:rsid w:val="7DB42DDF"/>
    <w:rsid w:val="7F311F6F"/>
    <w:rsid w:val="7F3E1EFB"/>
    <w:rsid w:val="7FC179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qFormat/>
    <w:uiPriority w:val="0"/>
    <w:pPr>
      <w:tabs>
        <w:tab w:val="center" w:pos="4153"/>
        <w:tab w:val="right" w:pos="8306"/>
      </w:tabs>
      <w:snapToGrid w:val="0"/>
      <w:jc w:val="left"/>
    </w:pPr>
    <w:rPr>
      <w:sz w:val="18"/>
      <w:szCs w:val="18"/>
    </w:rPr>
  </w:style>
  <w:style w:type="paragraph" w:styleId="3">
    <w:name w:val="header"/>
    <w:basedOn w:val="1"/>
    <w:link w:val="8"/>
    <w:qFormat/>
    <w:uiPriority w:val="0"/>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Hyperlink"/>
    <w:basedOn w:val="6"/>
    <w:qFormat/>
    <w:uiPriority w:val="0"/>
    <w:rPr>
      <w:color w:val="0000FF"/>
      <w:u w:val="single"/>
    </w:rPr>
  </w:style>
  <w:style w:type="character" w:customStyle="1" w:styleId="8">
    <w:name w:val="页眉 字符"/>
    <w:basedOn w:val="6"/>
    <w:link w:val="3"/>
    <w:qFormat/>
    <w:uiPriority w:val="0"/>
    <w:rPr>
      <w:kern w:val="2"/>
      <w:sz w:val="18"/>
      <w:szCs w:val="18"/>
    </w:rPr>
  </w:style>
  <w:style w:type="character" w:customStyle="1" w:styleId="9">
    <w:name w:val="页脚 字符"/>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jpe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1</Lines>
  <Paragraphs>1</Paragraphs>
  <TotalTime>0</TotalTime>
  <ScaleCrop>false</ScaleCrop>
  <LinksUpToDate>false</LinksUpToDate>
  <CharactersWithSpaces>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2022-08-04T03:37:00Z</dcterms:created>
  <dc:creator>Administrator</dc:creator>
  <cp:lastModifiedBy>风瑒</cp:lastModifiedBy>
  <cp:lastPrinted>2022-10-12T08:11:00Z</cp:lastPrinted>
  <dcterms:modified xsi:type="dcterms:W3CDTF">2026-07-14T06:09:21Z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8B0728264BA248C98F07608D97E9417B_13</vt:lpwstr>
  </property>
  <property fmtid="{D5CDD505-2E9C-101B-9397-08002B2CF9AE}" pid="4" name="KSOTemplateDocerSaveRecord">
    <vt:lpwstr>eyJoZGlkIjoiZjg0ZDY5YzljYjliOTk3Mjg4MDlkYWRlZTk5YzZkYTMiLCJ1c2VySWQiOiI1MjIyNjQxNDYifQ==</vt:lpwstr>
  </property>
</Properties>
</file>